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ffffff5"/>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7B7453" w:rsidRPr="00672BFD" w:rsidTr="007B7453">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703ACA" w:rsidP="000A24E7">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sidR="004A17E6">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6C3682">
              <w:rPr>
                <w:rFonts w:ascii="黑体" w:eastAsia="黑体" w:hAnsi="黑体"/>
                <w:sz w:val="21"/>
                <w:szCs w:val="21"/>
              </w:rPr>
              <w:t>点击此处添加ICS号</w:t>
            </w:r>
            <w:r>
              <w:rPr>
                <w:rFonts w:ascii="黑体" w:eastAsia="黑体" w:hAnsi="黑体"/>
                <w:sz w:val="21"/>
                <w:szCs w:val="21"/>
              </w:rPr>
              <w:fldChar w:fldCharType="end"/>
            </w:r>
            <w:bookmarkEnd w:id="0"/>
          </w:p>
        </w:tc>
      </w:tr>
      <w:tr w:rsidR="007B7453" w:rsidRPr="00672BFD" w:rsidTr="007B7453">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rsidR="00FB231D" w:rsidRPr="00672BFD" w:rsidRDefault="00703ACA" w:rsidP="000A24E7">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0A24E7">
              <w:rPr>
                <w:rFonts w:ascii="黑体" w:eastAsia="黑体" w:hAnsi="黑体"/>
                <w:sz w:val="21"/>
                <w:szCs w:val="21"/>
              </w:rPr>
              <w:t>点击此处添加CCS号</w:t>
            </w:r>
            <w:r w:rsidRPr="00672BFD">
              <w:rPr>
                <w:rFonts w:ascii="黑体" w:eastAsia="黑体" w:hAnsi="黑体"/>
                <w:sz w:val="21"/>
                <w:szCs w:val="21"/>
              </w:rPr>
              <w:fldChar w:fldCharType="end"/>
            </w:r>
            <w:bookmarkEnd w:id="1"/>
          </w:p>
        </w:tc>
      </w:tr>
    </w:tbl>
    <w:tbl>
      <w:tblPr>
        <w:tblStyle w:val="afffffffff5"/>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1446C2" w:rsidTr="00DF5F11">
        <w:tc>
          <w:tcPr>
            <w:tcW w:w="6407" w:type="dxa"/>
          </w:tcPr>
          <w:p w:rsidR="001446C2" w:rsidRDefault="001446C2" w:rsidP="000A24E7">
            <w:pPr>
              <w:pStyle w:val="affff0"/>
              <w:framePr w:w="0" w:hRule="auto" w:wrap="auto" w:hAnchor="text" w:xAlign="left" w:yAlign="inline" w:anchorLock="0"/>
              <w:rPr>
                <w:rFonts w:ascii="宋体" w:hAnsi="宋体"/>
                <w:sz w:val="28"/>
                <w:szCs w:val="28"/>
              </w:rPr>
            </w:pPr>
            <w:bookmarkStart w:id="2" w:name="_Hlk26473981"/>
            <w:r>
              <w:rPr>
                <w:noProof/>
              </w:rPr>
              <w:drawing>
                <wp:inline distT="0" distB="0" distL="0" distR="0">
                  <wp:extent cx="796719" cy="397766"/>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未标题-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sidRPr="001446C2">
              <w:rPr>
                <w:sz w:val="21"/>
                <w:szCs w:val="21"/>
              </w:rPr>
              <w:t xml:space="preserve"> </w:t>
            </w:r>
            <w:r w:rsidR="00703ACA">
              <w:fldChar w:fldCharType="begin">
                <w:ffData>
                  <w:name w:val="c1"/>
                  <w:enabled/>
                  <w:calcOnExit w:val="0"/>
                  <w:textInput>
                    <w:maxLength w:val="8"/>
                  </w:textInput>
                </w:ffData>
              </w:fldChar>
            </w:r>
            <w:bookmarkStart w:id="3" w:name="c1"/>
            <w:r>
              <w:instrText xml:space="preserve"> FORMTEXT </w:instrText>
            </w:r>
            <w:r w:rsidR="00703ACA">
              <w:fldChar w:fldCharType="separate"/>
            </w:r>
            <w:r w:rsidR="000A24E7">
              <w:t>42</w:t>
            </w:r>
            <w:r w:rsidR="00703ACA">
              <w:fldChar w:fldCharType="end"/>
            </w:r>
            <w:bookmarkEnd w:id="3"/>
          </w:p>
        </w:tc>
      </w:tr>
    </w:tbl>
    <w:p w:rsidR="0000040A" w:rsidRPr="007B7453" w:rsidRDefault="00703ACA" w:rsidP="000107E0">
      <w:pPr>
        <w:pStyle w:val="affff1"/>
        <w:framePr w:w="9639" w:h="624" w:hRule="exact" w:hSpace="181" w:vSpace="181" w:wrap="around" w:hAnchor="page" w:x="1305" w:y="2269"/>
        <w:rPr>
          <w:rFonts w:ascii="黑体" w:eastAsia="黑体" w:hAnsi="黑体"/>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007B7453"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0A24E7">
        <w:rPr>
          <w:rFonts w:ascii="黑体" w:eastAsia="黑体" w:hint="eastAsia"/>
          <w:b w:val="0"/>
          <w:w w:val="100"/>
          <w:sz w:val="48"/>
        </w:rPr>
        <w:t>湖北省</w:t>
      </w:r>
      <w:r w:rsidRPr="001A4CF3">
        <w:rPr>
          <w:rFonts w:ascii="黑体" w:eastAsia="黑体"/>
          <w:b w:val="0"/>
          <w:w w:val="100"/>
          <w:sz w:val="48"/>
        </w:rPr>
        <w:fldChar w:fldCharType="end"/>
      </w:r>
      <w:bookmarkEnd w:id="4"/>
      <w:r w:rsidR="00B77EC8">
        <w:rPr>
          <w:rFonts w:ascii="黑体" w:eastAsia="黑体" w:hAnsi="黑体" w:hint="eastAsia"/>
          <w:b w:val="0"/>
          <w:bCs w:val="0"/>
          <w:w w:val="100"/>
          <w:sz w:val="48"/>
          <w:szCs w:val="48"/>
        </w:rPr>
        <w:t>地方</w:t>
      </w:r>
      <w:r w:rsidR="007B7453">
        <w:rPr>
          <w:rFonts w:ascii="黑体" w:eastAsia="黑体" w:hAnsi="黑体" w:hint="eastAsia"/>
          <w:b w:val="0"/>
          <w:bCs w:val="0"/>
          <w:w w:val="100"/>
          <w:sz w:val="48"/>
          <w:szCs w:val="48"/>
        </w:rPr>
        <w:t>标准</w:t>
      </w:r>
    </w:p>
    <w:bookmarkEnd w:id="2"/>
    <w:p w:rsidR="00AA456B" w:rsidRPr="005F4712" w:rsidRDefault="00634D9E" w:rsidP="00A952D7">
      <w:pPr>
        <w:pStyle w:val="afffffffffc"/>
        <w:framePr w:wrap="auto"/>
        <w:rPr>
          <w:lang w:val="fr-FR"/>
        </w:rPr>
      </w:pPr>
      <w:r w:rsidRPr="005F4712">
        <w:rPr>
          <w:lang w:val="fr-FR"/>
        </w:rPr>
        <w:t>DB</w:t>
      </w:r>
      <w:r w:rsidRPr="005F4712">
        <w:rPr>
          <w:sz w:val="15"/>
          <w:szCs w:val="15"/>
          <w:lang w:val="fr-FR"/>
        </w:rPr>
        <w:t xml:space="preserve"> </w:t>
      </w:r>
      <w:r w:rsidR="00703ACA">
        <w:fldChar w:fldCharType="begin">
          <w:ffData>
            <w:name w:val="文字1"/>
            <w:enabled/>
            <w:calcOnExit w:val="0"/>
            <w:textInput>
              <w:default w:val="XX/T"/>
            </w:textInput>
          </w:ffData>
        </w:fldChar>
      </w:r>
      <w:bookmarkStart w:id="5" w:name="文字1"/>
      <w:r w:rsidR="005F4712" w:rsidRPr="005F4712">
        <w:rPr>
          <w:lang w:val="fr-FR"/>
        </w:rPr>
        <w:instrText xml:space="preserve"> FORMTEXT </w:instrText>
      </w:r>
      <w:r w:rsidR="00703ACA">
        <w:fldChar w:fldCharType="separate"/>
      </w:r>
      <w:r w:rsidR="000A24E7">
        <w:rPr>
          <w:lang w:val="fr-FR"/>
        </w:rPr>
        <w:t>42</w:t>
      </w:r>
      <w:r w:rsidR="005F4712" w:rsidRPr="005F4712">
        <w:rPr>
          <w:lang w:val="fr-FR"/>
        </w:rPr>
        <w:t>/T</w:t>
      </w:r>
      <w:r w:rsidR="00703ACA">
        <w:fldChar w:fldCharType="end"/>
      </w:r>
      <w:bookmarkEnd w:id="5"/>
      <w:r w:rsidRPr="005F4712">
        <w:rPr>
          <w:lang w:val="fr-FR"/>
        </w:rPr>
        <w:t xml:space="preserve"> </w:t>
      </w:r>
      <w:r w:rsidR="00703ACA">
        <w:fldChar w:fldCharType="begin">
          <w:ffData>
            <w:name w:val="NSTD_CODE_F"/>
            <w:enabled/>
            <w:calcOnExit w:val="0"/>
            <w:textInput>
              <w:default w:val="XXXX"/>
            </w:textInput>
          </w:ffData>
        </w:fldChar>
      </w:r>
      <w:bookmarkStart w:id="6" w:name="NSTD_CODE_F"/>
      <w:r w:rsidR="006E23EA" w:rsidRPr="0012059C">
        <w:rPr>
          <w:lang w:val="fr-FR"/>
        </w:rPr>
        <w:instrText xml:space="preserve"> FORMTEXT </w:instrText>
      </w:r>
      <w:r w:rsidR="00703ACA">
        <w:fldChar w:fldCharType="separate"/>
      </w:r>
      <w:r w:rsidR="006E23EA" w:rsidRPr="0012059C">
        <w:rPr>
          <w:lang w:val="fr-FR"/>
        </w:rPr>
        <w:t>XXXX</w:t>
      </w:r>
      <w:r w:rsidR="00703ACA">
        <w:fldChar w:fldCharType="end"/>
      </w:r>
      <w:bookmarkEnd w:id="6"/>
      <w:r w:rsidR="004644A6" w:rsidRPr="005F4712">
        <w:rPr>
          <w:rFonts w:hAnsi="黑体"/>
          <w:lang w:val="fr-FR"/>
        </w:rPr>
        <w:t>—</w:t>
      </w:r>
      <w:r w:rsidR="00703ACA">
        <w:fldChar w:fldCharType="begin">
          <w:ffData>
            <w:name w:val="NSTD_CODE_B"/>
            <w:enabled/>
            <w:calcOnExit w:val="0"/>
            <w:textInput>
              <w:default w:val="XXXX"/>
            </w:textInput>
          </w:ffData>
        </w:fldChar>
      </w:r>
      <w:bookmarkStart w:id="7" w:name="NSTD_CODE_B"/>
      <w:r w:rsidR="00087A77" w:rsidRPr="005F4712">
        <w:rPr>
          <w:lang w:val="fr-FR"/>
        </w:rPr>
        <w:instrText xml:space="preserve"> FORMTEXT </w:instrText>
      </w:r>
      <w:r w:rsidR="00703ACA">
        <w:fldChar w:fldCharType="separate"/>
      </w:r>
      <w:r w:rsidR="000A24E7">
        <w:t>2021</w:t>
      </w:r>
      <w:r w:rsidR="00703ACA">
        <w:fldChar w:fldCharType="end"/>
      </w:r>
      <w:bookmarkEnd w:id="7"/>
    </w:p>
    <w:p w:rsidR="00E846C8" w:rsidRPr="001E4882" w:rsidRDefault="00703ACA" w:rsidP="00A952D7">
      <w:pPr>
        <w:pStyle w:val="afffffffffd"/>
        <w:framePr w:wrap="auto"/>
        <w:rPr>
          <w:rFonts w:hAnsi="黑体"/>
        </w:rPr>
      </w:pPr>
      <w:r w:rsidRPr="001E4882">
        <w:rPr>
          <w:rFonts w:hAnsi="黑体"/>
        </w:rPr>
        <w:fldChar w:fldCharType="begin">
          <w:ffData>
            <w:name w:val="OSTD_CODE"/>
            <w:enabled/>
            <w:calcOnExit w:val="0"/>
            <w:textInput/>
          </w:ffData>
        </w:fldChar>
      </w:r>
      <w:bookmarkStart w:id="8" w:name="OSTD_CODE"/>
      <w:r w:rsidR="00087A77" w:rsidRPr="001E4882">
        <w:rPr>
          <w:rFonts w:hAnsi="黑体"/>
        </w:rPr>
        <w:instrText xml:space="preserve"> FORMTEXT </w:instrText>
      </w:r>
      <w:r w:rsidRPr="001E4882">
        <w:rPr>
          <w:rFonts w:hAnsi="黑体"/>
        </w:rPr>
      </w:r>
      <w:r w:rsidRPr="001E4882">
        <w:rPr>
          <w:rFonts w:hAnsi="黑体"/>
        </w:rPr>
        <w:fldChar w:fldCharType="separate"/>
      </w:r>
      <w:r w:rsidR="000A24E7">
        <w:rPr>
          <w:rFonts w:hAnsi="黑体"/>
        </w:rPr>
        <w:t> </w:t>
      </w:r>
      <w:r w:rsidR="000A24E7">
        <w:rPr>
          <w:rFonts w:hAnsi="黑体"/>
        </w:rPr>
        <w:t> </w:t>
      </w:r>
      <w:r w:rsidR="000A24E7">
        <w:rPr>
          <w:rFonts w:hAnsi="黑体"/>
        </w:rPr>
        <w:t> </w:t>
      </w:r>
      <w:r w:rsidR="000A24E7">
        <w:rPr>
          <w:rFonts w:hAnsi="黑体"/>
        </w:rPr>
        <w:t> </w:t>
      </w:r>
      <w:r w:rsidR="000A24E7">
        <w:rPr>
          <w:rFonts w:hAnsi="黑体"/>
        </w:rPr>
        <w:t> </w:t>
      </w:r>
      <w:r w:rsidRPr="001E4882">
        <w:rPr>
          <w:rFonts w:hAnsi="黑体"/>
        </w:rPr>
        <w:fldChar w:fldCharType="end"/>
      </w:r>
      <w:bookmarkEnd w:id="8"/>
    </w:p>
    <w:p w:rsidR="008F70BD" w:rsidRPr="007B7453" w:rsidRDefault="00C02F02" w:rsidP="007B7453">
      <w:pPr>
        <w:spacing w:line="240" w:lineRule="auto"/>
        <w:rPr>
          <w:rFonts w:ascii="黑体" w:eastAsia="黑体" w:hAnsi="黑体"/>
          <w:kern w:val="0"/>
          <w:sz w:val="10"/>
          <w:szCs w:val="10"/>
        </w:rPr>
      </w:pPr>
      <w:r>
        <w:rPr>
          <w:rFonts w:ascii="黑体" w:eastAsia="黑体" w:hAnsi="黑体"/>
          <w:noProof/>
          <w:kern w:val="0"/>
          <w:sz w:val="10"/>
          <w:szCs w:val="10"/>
        </w:rPr>
        <w:pict>
          <v:line id="直接连接符 73" o:spid="_x0000_s1026" style="position:absolute;left:0;text-align:left;z-index:251660288;visibility:visible;mso-position-horizontal-relative:page;mso-position-vertical-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w:r>
    </w:p>
    <w:p w:rsidR="006816A4" w:rsidRDefault="006816A4" w:rsidP="0036429C">
      <w:pPr>
        <w:pStyle w:val="affff1"/>
        <w:framePr w:w="9639" w:h="6976" w:hRule="exact" w:hSpace="0" w:vSpace="0" w:wrap="around" w:hAnchor="page" w:y="6408"/>
        <w:jc w:val="center"/>
        <w:rPr>
          <w:rFonts w:ascii="黑体" w:eastAsia="黑体" w:hAnsi="黑体"/>
          <w:b w:val="0"/>
          <w:bCs w:val="0"/>
          <w:w w:val="100"/>
        </w:rPr>
      </w:pPr>
    </w:p>
    <w:p w:rsidR="006816A4" w:rsidRDefault="00703ACA" w:rsidP="00463B77">
      <w:pPr>
        <w:pStyle w:val="afffffffffe"/>
        <w:framePr w:h="6974" w:hRule="exact" w:wrap="around" w:x="1419" w:anchorLock="1"/>
      </w:pPr>
      <w:r>
        <w:fldChar w:fldCharType="begin">
          <w:ffData>
            <w:name w:val="CSTD_NAME"/>
            <w:enabled/>
            <w:calcOnExit w:val="0"/>
            <w:textInput>
              <w:default w:val="点击此处添加标准名称"/>
            </w:textInput>
          </w:ffData>
        </w:fldChar>
      </w:r>
      <w:bookmarkStart w:id="9" w:name="CSTD_NAME"/>
      <w:r w:rsidR="0012059C">
        <w:instrText xml:space="preserve"> FORMTEXT </w:instrText>
      </w:r>
      <w:r>
        <w:fldChar w:fldCharType="separate"/>
      </w:r>
      <w:r w:rsidR="006C3ABD">
        <w:t>机制砂应用技术规范</w:t>
      </w:r>
      <w:r>
        <w:fldChar w:fldCharType="end"/>
      </w:r>
      <w:bookmarkEnd w:id="9"/>
    </w:p>
    <w:p w:rsidR="00815419" w:rsidRPr="00815419" w:rsidRDefault="00815419" w:rsidP="00324EDD">
      <w:pPr>
        <w:framePr w:w="9639" w:h="6974" w:hRule="exact" w:wrap="around" w:vAnchor="page" w:hAnchor="page" w:x="1419" w:y="6408" w:anchorLock="1"/>
        <w:ind w:left="-1418"/>
      </w:pPr>
    </w:p>
    <w:p w:rsidR="00755402" w:rsidRPr="008B50C8" w:rsidRDefault="00703ACA" w:rsidP="00463B77">
      <w:pPr>
        <w:pStyle w:val="affffffe"/>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sidR="00F515EE">
        <w:rPr>
          <w:rFonts w:eastAsia="黑体"/>
          <w:noProof/>
          <w:szCs w:val="28"/>
        </w:rPr>
        <w:instrText xml:space="preserve"> FORMTEXT </w:instrText>
      </w:r>
      <w:r>
        <w:rPr>
          <w:rFonts w:eastAsia="黑体"/>
          <w:noProof/>
          <w:szCs w:val="28"/>
        </w:rPr>
      </w:r>
      <w:r>
        <w:rPr>
          <w:rFonts w:eastAsia="黑体"/>
          <w:noProof/>
          <w:szCs w:val="28"/>
        </w:rPr>
        <w:fldChar w:fldCharType="separate"/>
      </w:r>
      <w:r w:rsidR="000A24E7" w:rsidRPr="000A24E7">
        <w:rPr>
          <w:rFonts w:eastAsia="黑体"/>
          <w:noProof/>
          <w:szCs w:val="28"/>
        </w:rPr>
        <w:t>Technical standard for application of manufactured sand</w:t>
      </w:r>
      <w:r>
        <w:rPr>
          <w:rFonts w:eastAsia="黑体"/>
          <w:noProof/>
          <w:szCs w:val="28"/>
        </w:rPr>
        <w:fldChar w:fldCharType="end"/>
      </w:r>
      <w:bookmarkEnd w:id="10"/>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e"/>
        <w:framePr w:w="9639" w:h="6974" w:hRule="exact" w:wrap="around" w:vAnchor="page" w:hAnchor="page" w:x="1419" w:y="6408" w:anchorLock="1"/>
        <w:textAlignment w:val="bottom"/>
        <w:rPr>
          <w:rFonts w:eastAsia="黑体"/>
          <w:noProof/>
          <w:szCs w:val="28"/>
        </w:rPr>
      </w:pPr>
    </w:p>
    <w:p w:rsidR="00CA7AFD" w:rsidRPr="00AC4D95" w:rsidRDefault="00703ACA" w:rsidP="00463B77">
      <w:pPr>
        <w:pStyle w:val="affffffe"/>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sidR="00A32D73">
        <w:rPr>
          <w:noProof/>
          <w:sz w:val="24"/>
          <w:szCs w:val="28"/>
        </w:rPr>
        <w:instrText xml:space="preserve"> FORMDROPDOWN </w:instrText>
      </w:r>
      <w:r w:rsidR="00C02F02">
        <w:rPr>
          <w:noProof/>
          <w:sz w:val="24"/>
          <w:szCs w:val="28"/>
        </w:rPr>
      </w:r>
      <w:r w:rsidR="00C02F02">
        <w:rPr>
          <w:noProof/>
          <w:sz w:val="24"/>
          <w:szCs w:val="28"/>
        </w:rPr>
        <w:fldChar w:fldCharType="separate"/>
      </w:r>
      <w:r>
        <w:rPr>
          <w:noProof/>
          <w:sz w:val="24"/>
          <w:szCs w:val="28"/>
        </w:rPr>
        <w:fldChar w:fldCharType="end"/>
      </w:r>
      <w:bookmarkEnd w:id="11"/>
    </w:p>
    <w:p w:rsidR="0036429C" w:rsidRDefault="0036429C" w:rsidP="00463B77">
      <w:pPr>
        <w:pStyle w:val="affffffe"/>
        <w:framePr w:w="9639" w:h="6974" w:hRule="exact" w:wrap="around" w:vAnchor="page" w:hAnchor="page" w:x="1419" w:y="6408" w:anchorLock="1"/>
        <w:spacing w:before="180" w:line="240" w:lineRule="atLeast"/>
        <w:textAlignment w:val="bottom"/>
        <w:rPr>
          <w:noProof/>
          <w:sz w:val="21"/>
          <w:szCs w:val="28"/>
        </w:rPr>
      </w:pPr>
    </w:p>
    <w:p w:rsidR="00DE703F" w:rsidRPr="00A6537A" w:rsidRDefault="00703ACA" w:rsidP="00B803F1">
      <w:pPr>
        <w:pStyle w:val="affffffe"/>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2" w:name="下拉2"/>
      <w:r w:rsidR="008620FC" w:rsidRPr="00A6537A">
        <w:rPr>
          <w:b/>
          <w:noProof/>
          <w:sz w:val="21"/>
          <w:szCs w:val="28"/>
        </w:rPr>
        <w:instrText xml:space="preserve"> FORMDROPDOWN </w:instrText>
      </w:r>
      <w:r w:rsidR="00C02F02">
        <w:rPr>
          <w:b/>
          <w:noProof/>
          <w:sz w:val="21"/>
          <w:szCs w:val="28"/>
        </w:rPr>
      </w:r>
      <w:r w:rsidR="00C02F02">
        <w:rPr>
          <w:b/>
          <w:noProof/>
          <w:sz w:val="21"/>
          <w:szCs w:val="28"/>
        </w:rPr>
        <w:fldChar w:fldCharType="separate"/>
      </w:r>
      <w:r w:rsidRPr="00A6537A">
        <w:rPr>
          <w:b/>
          <w:noProof/>
          <w:sz w:val="21"/>
          <w:szCs w:val="28"/>
        </w:rPr>
        <w:fldChar w:fldCharType="end"/>
      </w:r>
      <w:bookmarkEnd w:id="12"/>
    </w:p>
    <w:p w:rsidR="00CD50A1" w:rsidRDefault="00703ACA" w:rsidP="00EE7869">
      <w:pPr>
        <w:pStyle w:val="afffffffffa"/>
        <w:framePr w:wrap="around" w:y="14176"/>
      </w:pPr>
      <w:r>
        <w:rPr>
          <w:rFonts w:ascii="黑体"/>
        </w:rPr>
        <w:fldChar w:fldCharType="begin">
          <w:ffData>
            <w:name w:val="PLSH_DATE_Y"/>
            <w:enabled/>
            <w:calcOnExit w:val="0"/>
            <w:textInput>
              <w:default w:val="XXXX"/>
              <w:maxLength w:val="4"/>
            </w:textInput>
          </w:ffData>
        </w:fldChar>
      </w:r>
      <w:bookmarkStart w:id="13" w:name="PLSH_DATE_Y"/>
      <w:r w:rsidR="00087A77">
        <w:rPr>
          <w:rFonts w:ascii="黑体"/>
        </w:rPr>
        <w:instrText xml:space="preserve"> FORMTEXT </w:instrText>
      </w:r>
      <w:r>
        <w:rPr>
          <w:rFonts w:ascii="黑体"/>
        </w:rPr>
      </w:r>
      <w:r>
        <w:rPr>
          <w:rFonts w:ascii="黑体"/>
        </w:rPr>
        <w:fldChar w:fldCharType="separate"/>
      </w:r>
      <w:r w:rsidR="000A24E7">
        <w:rPr>
          <w:rFonts w:ascii="黑体"/>
        </w:rPr>
        <w:t>2021</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4" w:name="PLSH_DATE_M"/>
      <w:r w:rsidR="00087A77">
        <w:rPr>
          <w:rFonts w:ascii="黑体"/>
        </w:rPr>
        <w:instrText xml:space="preserve"> FORMTEXT </w:instrText>
      </w:r>
      <w:r>
        <w:rPr>
          <w:rFonts w:ascii="黑体"/>
        </w:rPr>
      </w:r>
      <w:r>
        <w:rPr>
          <w:rFonts w:ascii="黑体"/>
        </w:rPr>
        <w:fldChar w:fldCharType="separate"/>
      </w:r>
      <w:r w:rsidR="000A24E7">
        <w:rPr>
          <w:rFonts w:ascii="黑体"/>
        </w:rPr>
        <w:t>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5" w:name="PLSH_DATE_D"/>
      <w:r w:rsidR="00087A77">
        <w:rPr>
          <w:rFonts w:ascii="黑体"/>
        </w:rPr>
        <w:instrText xml:space="preserve"> FORMTEXT </w:instrText>
      </w:r>
      <w:r>
        <w:rPr>
          <w:rFonts w:ascii="黑体"/>
        </w:rPr>
      </w:r>
      <w:r>
        <w:rPr>
          <w:rFonts w:ascii="黑体"/>
        </w:rPr>
        <w:fldChar w:fldCharType="separate"/>
      </w:r>
      <w:r w:rsidR="00087A77">
        <w:rPr>
          <w:rFonts w:ascii="黑体"/>
          <w:noProof/>
        </w:rPr>
        <w:t>XX</w:t>
      </w:r>
      <w:r>
        <w:rPr>
          <w:rFonts w:ascii="黑体"/>
        </w:rPr>
        <w:fldChar w:fldCharType="end"/>
      </w:r>
      <w:bookmarkEnd w:id="15"/>
      <w:r w:rsidR="00CD50A1">
        <w:rPr>
          <w:rFonts w:hint="eastAsia"/>
        </w:rPr>
        <w:t>发布</w:t>
      </w:r>
    </w:p>
    <w:p w:rsidR="00CD50A1" w:rsidRDefault="00703ACA" w:rsidP="00EE7869">
      <w:pPr>
        <w:pStyle w:val="afffffffffb"/>
        <w:framePr w:wrap="around" w:y="14176"/>
      </w:pPr>
      <w:r>
        <w:rPr>
          <w:rFonts w:ascii="黑体"/>
        </w:rPr>
        <w:fldChar w:fldCharType="begin">
          <w:ffData>
            <w:name w:val="CROT_DATE_Y"/>
            <w:enabled/>
            <w:calcOnExit w:val="0"/>
            <w:textInput>
              <w:default w:val="XXXX"/>
              <w:maxLength w:val="4"/>
            </w:textInput>
          </w:ffData>
        </w:fldChar>
      </w:r>
      <w:bookmarkStart w:id="16" w:name="CROT_DATE_Y"/>
      <w:r w:rsidR="00087A77">
        <w:rPr>
          <w:rFonts w:ascii="黑体"/>
        </w:rPr>
        <w:instrText xml:space="preserve"> FORMTEXT </w:instrText>
      </w:r>
      <w:r>
        <w:rPr>
          <w:rFonts w:ascii="黑体"/>
        </w:rPr>
      </w:r>
      <w:r>
        <w:rPr>
          <w:rFonts w:ascii="黑体"/>
        </w:rPr>
        <w:fldChar w:fldCharType="separate"/>
      </w:r>
      <w:r w:rsidR="000A24E7">
        <w:rPr>
          <w:rFonts w:ascii="黑体"/>
        </w:rPr>
        <w:t>2021</w:t>
      </w:r>
      <w:r>
        <w:rPr>
          <w:rFonts w:ascii="黑体"/>
        </w:rPr>
        <w:fldChar w:fldCharType="end"/>
      </w:r>
      <w:bookmarkEnd w:id="16"/>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7" w:name="CROT_DATE_M"/>
      <w:r w:rsidR="00087A77">
        <w:rPr>
          <w:rFonts w:ascii="黑体"/>
        </w:rPr>
        <w:instrText xml:space="preserve"> FORMTEXT </w:instrText>
      </w:r>
      <w:r>
        <w:rPr>
          <w:rFonts w:ascii="黑体"/>
        </w:rPr>
      </w:r>
      <w:r>
        <w:rPr>
          <w:rFonts w:ascii="黑体"/>
        </w:rPr>
        <w:fldChar w:fldCharType="separate"/>
      </w:r>
      <w:r w:rsidR="00087A77">
        <w:rPr>
          <w:rFonts w:ascii="黑体"/>
          <w:noProof/>
        </w:rPr>
        <w:t>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8" w:name="CROT_DATE_D"/>
      <w:r w:rsidR="00087A77">
        <w:rPr>
          <w:rFonts w:ascii="黑体"/>
        </w:rPr>
        <w:instrText xml:space="preserve"> FORMTEXT </w:instrText>
      </w:r>
      <w:r>
        <w:rPr>
          <w:rFonts w:ascii="黑体"/>
        </w:rPr>
      </w:r>
      <w:r>
        <w:rPr>
          <w:rFonts w:ascii="黑体"/>
        </w:rPr>
        <w:fldChar w:fldCharType="separate"/>
      </w:r>
      <w:r w:rsidR="00087A77">
        <w:rPr>
          <w:rFonts w:ascii="黑体"/>
          <w:noProof/>
        </w:rPr>
        <w:t>XX</w:t>
      </w:r>
      <w:r>
        <w:rPr>
          <w:rFonts w:ascii="黑体"/>
        </w:rPr>
        <w:fldChar w:fldCharType="end"/>
      </w:r>
      <w:bookmarkEnd w:id="18"/>
      <w:r w:rsidR="00CD50A1">
        <w:rPr>
          <w:rFonts w:hint="eastAsia"/>
        </w:rPr>
        <w:t>实施</w:t>
      </w:r>
    </w:p>
    <w:tbl>
      <w:tblPr>
        <w:tblpPr w:leftFromText="180" w:rightFromText="180" w:vertAnchor="text" w:horzAnchor="page" w:tblpXSpec="center" w:tblpY="14319"/>
        <w:tblW w:w="7011" w:type="dxa"/>
        <w:tblLayout w:type="fixed"/>
        <w:tblLook w:val="04A0" w:firstRow="1" w:lastRow="0" w:firstColumn="1" w:lastColumn="0" w:noHBand="0" w:noVBand="1"/>
      </w:tblPr>
      <w:tblGrid>
        <w:gridCol w:w="4925"/>
        <w:gridCol w:w="2086"/>
      </w:tblGrid>
      <w:tr w:rsidR="000A24E7" w:rsidTr="000A24E7">
        <w:tc>
          <w:tcPr>
            <w:tcW w:w="4925" w:type="dxa"/>
            <w:vAlign w:val="center"/>
          </w:tcPr>
          <w:p w:rsidR="000A24E7" w:rsidRDefault="000A24E7" w:rsidP="000A24E7">
            <w:pPr>
              <w:spacing w:line="0" w:lineRule="atLeast"/>
              <w:jc w:val="distribute"/>
              <w:rPr>
                <w:rFonts w:ascii="黑体" w:eastAsia="黑体" w:hAnsiTheme="majorHAnsi" w:cstheme="majorBidi"/>
                <w:b/>
                <w:bCs/>
                <w:sz w:val="36"/>
                <w:szCs w:val="36"/>
              </w:rPr>
            </w:pPr>
            <w:r>
              <w:rPr>
                <w:rFonts w:ascii="黑体" w:eastAsia="黑体" w:hint="eastAsia"/>
                <w:sz w:val="36"/>
                <w:szCs w:val="36"/>
              </w:rPr>
              <w:t>湖北省住房和城乡建设厅</w:t>
            </w:r>
          </w:p>
        </w:tc>
        <w:tc>
          <w:tcPr>
            <w:tcW w:w="2086" w:type="dxa"/>
            <w:vMerge w:val="restart"/>
            <w:vAlign w:val="center"/>
          </w:tcPr>
          <w:p w:rsidR="000A24E7" w:rsidRDefault="000A24E7" w:rsidP="000A24E7">
            <w:pPr>
              <w:spacing w:line="0" w:lineRule="atLeast"/>
              <w:jc w:val="center"/>
              <w:rPr>
                <w:rFonts w:ascii="黑体" w:eastAsia="黑体"/>
                <w:sz w:val="36"/>
                <w:szCs w:val="36"/>
              </w:rPr>
            </w:pPr>
            <w:r>
              <w:rPr>
                <w:rFonts w:ascii="黑体" w:eastAsia="黑体" w:hint="eastAsia"/>
                <w:sz w:val="36"/>
                <w:szCs w:val="36"/>
              </w:rPr>
              <w:t xml:space="preserve">  发布</w:t>
            </w:r>
          </w:p>
        </w:tc>
      </w:tr>
      <w:tr w:rsidR="000A24E7" w:rsidTr="000A24E7">
        <w:trPr>
          <w:trHeight w:val="429"/>
        </w:trPr>
        <w:tc>
          <w:tcPr>
            <w:tcW w:w="4925" w:type="dxa"/>
            <w:vAlign w:val="center"/>
          </w:tcPr>
          <w:p w:rsidR="000A24E7" w:rsidRDefault="000A24E7" w:rsidP="000A24E7">
            <w:pPr>
              <w:spacing w:line="0" w:lineRule="atLeast"/>
              <w:jc w:val="distribute"/>
              <w:rPr>
                <w:rFonts w:ascii="黑体" w:eastAsia="黑体"/>
                <w:sz w:val="36"/>
                <w:szCs w:val="36"/>
              </w:rPr>
            </w:pPr>
            <w:r>
              <w:rPr>
                <w:rFonts w:ascii="黑体" w:eastAsia="黑体" w:hint="eastAsia"/>
                <w:sz w:val="36"/>
                <w:szCs w:val="36"/>
              </w:rPr>
              <w:t>湖北省市场监督管理局</w:t>
            </w:r>
          </w:p>
        </w:tc>
        <w:tc>
          <w:tcPr>
            <w:tcW w:w="2086" w:type="dxa"/>
            <w:vMerge/>
            <w:vAlign w:val="center"/>
          </w:tcPr>
          <w:p w:rsidR="000A24E7" w:rsidRDefault="000A24E7" w:rsidP="000A24E7">
            <w:pPr>
              <w:spacing w:line="0" w:lineRule="atLeast"/>
              <w:jc w:val="center"/>
              <w:rPr>
                <w:rFonts w:ascii="黑体" w:eastAsia="黑体"/>
                <w:sz w:val="32"/>
                <w:szCs w:val="32"/>
              </w:rPr>
            </w:pPr>
          </w:p>
        </w:tc>
      </w:tr>
    </w:tbl>
    <w:p w:rsidR="00A02BAE" w:rsidRPr="00CD50A1" w:rsidRDefault="00C02F02" w:rsidP="00A02BAE">
      <w:pPr>
        <w:rPr>
          <w:rFonts w:ascii="宋体" w:hAnsi="宋体"/>
          <w:sz w:val="28"/>
          <w:szCs w:val="28"/>
        </w:rPr>
        <w:sectPr w:rsidR="00A02BAE" w:rsidRPr="00CD50A1" w:rsidSect="0007717F">
          <w:headerReference w:type="default" r:id="rId9"/>
          <w:footerReference w:type="even" r:id="rId10"/>
          <w:headerReference w:type="first" r:id="rId11"/>
          <w:footerReference w:type="first" r:id="rId12"/>
          <w:type w:val="continuous"/>
          <w:pgSz w:w="11906" w:h="16838" w:code="9"/>
          <w:pgMar w:top="-338" w:right="1134" w:bottom="1021" w:left="1134" w:header="0" w:footer="0" w:gutter="284"/>
          <w:pgNumType w:start="1"/>
          <w:cols w:space="425"/>
          <w:titlePg/>
          <w:docGrid w:linePitch="312"/>
        </w:sectPr>
      </w:pPr>
      <w:r>
        <w:rPr>
          <w:rFonts w:ascii="宋体" w:hAnsi="宋体"/>
          <w:noProof/>
          <w:sz w:val="28"/>
          <w:szCs w:val="28"/>
        </w:rPr>
        <w:pict>
          <v:line id="直接连接符 5" o:spid="_x0000_s1027" style="position:absolute;left:0;text-align:left;z-index:251663360;visibility:visible;mso-position-horizontal-relative:page;mso-position-vertical-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w:r>
    </w:p>
    <w:p w:rsidR="0007717F" w:rsidRDefault="0007717F" w:rsidP="0007717F">
      <w:pPr>
        <w:pStyle w:val="afffffc"/>
        <w:spacing w:after="468"/>
      </w:pPr>
      <w:bookmarkStart w:id="19" w:name="BookMark1"/>
      <w:bookmarkStart w:id="20" w:name="_Toc69465046"/>
      <w:r w:rsidRPr="0007717F">
        <w:rPr>
          <w:rFonts w:hint="eastAsia"/>
          <w:spacing w:val="320"/>
        </w:rPr>
        <w:lastRenderedPageBreak/>
        <w:t>目</w:t>
      </w:r>
      <w:r>
        <w:rPr>
          <w:rFonts w:hint="eastAsia"/>
        </w:rPr>
        <w:t>次</w:t>
      </w:r>
    </w:p>
    <w:p w:rsidR="0007717F" w:rsidRPr="0007717F" w:rsidRDefault="0007717F">
      <w:pPr>
        <w:pStyle w:val="10"/>
        <w:tabs>
          <w:tab w:val="right" w:leader="dot" w:pos="9344"/>
        </w:tabs>
        <w:rPr>
          <w:rFonts w:asciiTheme="minorHAnsi" w:eastAsiaTheme="minorEastAsia" w:hAnsiTheme="minorHAnsi" w:cstheme="minorBidi"/>
          <w:noProof/>
          <w:szCs w:val="22"/>
        </w:rPr>
      </w:pPr>
      <w:r w:rsidRPr="0007717F">
        <w:fldChar w:fldCharType="begin"/>
      </w:r>
      <w:r w:rsidRPr="0007717F">
        <w:instrText xml:space="preserve"> TOC \o "1-1" \h \t "标准文件_一级条标题,2,标准文件_附录一级条标题,2," </w:instrText>
      </w:r>
      <w:r w:rsidRPr="0007717F">
        <w:fldChar w:fldCharType="separate"/>
      </w:r>
      <w:hyperlink w:anchor="_Toc70003852" w:history="1">
        <w:r w:rsidRPr="0007717F">
          <w:rPr>
            <w:rStyle w:val="affffff7"/>
            <w:noProof/>
          </w:rPr>
          <w:t>1</w:t>
        </w:r>
        <w:r>
          <w:rPr>
            <w:rStyle w:val="affffff7"/>
            <w:noProof/>
          </w:rPr>
          <w:t xml:space="preserve"> </w:t>
        </w:r>
        <w:r w:rsidRPr="0007717F">
          <w:rPr>
            <w:rStyle w:val="affffff7"/>
            <w:rFonts w:hint="eastAsia"/>
            <w:noProof/>
          </w:rPr>
          <w:t xml:space="preserve"> 范围</w:t>
        </w:r>
        <w:r w:rsidRPr="0007717F">
          <w:rPr>
            <w:noProof/>
          </w:rPr>
          <w:tab/>
        </w:r>
        <w:r w:rsidRPr="0007717F">
          <w:rPr>
            <w:noProof/>
          </w:rPr>
          <w:fldChar w:fldCharType="begin"/>
        </w:r>
        <w:r w:rsidRPr="0007717F">
          <w:rPr>
            <w:noProof/>
          </w:rPr>
          <w:instrText xml:space="preserve"> PAGEREF _Toc70003852 \h </w:instrText>
        </w:r>
        <w:r w:rsidRPr="0007717F">
          <w:rPr>
            <w:noProof/>
          </w:rPr>
        </w:r>
        <w:r w:rsidRPr="0007717F">
          <w:rPr>
            <w:noProof/>
          </w:rPr>
          <w:fldChar w:fldCharType="separate"/>
        </w:r>
        <w:r w:rsidRPr="0007717F">
          <w:rPr>
            <w:noProof/>
          </w:rPr>
          <w:t>1</w:t>
        </w:r>
        <w:r w:rsidRPr="0007717F">
          <w:rPr>
            <w:noProof/>
          </w:rPr>
          <w:fldChar w:fldCharType="end"/>
        </w:r>
      </w:hyperlink>
    </w:p>
    <w:p w:rsidR="0007717F" w:rsidRPr="0007717F" w:rsidRDefault="00C02F02">
      <w:pPr>
        <w:pStyle w:val="10"/>
        <w:tabs>
          <w:tab w:val="right" w:leader="dot" w:pos="9344"/>
        </w:tabs>
        <w:rPr>
          <w:rFonts w:asciiTheme="minorHAnsi" w:eastAsiaTheme="minorEastAsia" w:hAnsiTheme="minorHAnsi" w:cstheme="minorBidi"/>
          <w:noProof/>
          <w:szCs w:val="22"/>
        </w:rPr>
      </w:pPr>
      <w:hyperlink w:anchor="_Toc70003853" w:history="1">
        <w:r w:rsidR="0007717F" w:rsidRPr="0007717F">
          <w:rPr>
            <w:rStyle w:val="affffff7"/>
            <w:noProof/>
          </w:rPr>
          <w:t>2</w:t>
        </w:r>
        <w:r w:rsidR="0007717F">
          <w:rPr>
            <w:rStyle w:val="affffff7"/>
            <w:noProof/>
          </w:rPr>
          <w:t xml:space="preserve"> </w:t>
        </w:r>
        <w:r w:rsidR="0007717F" w:rsidRPr="0007717F">
          <w:rPr>
            <w:rStyle w:val="affffff7"/>
            <w:rFonts w:hint="eastAsia"/>
            <w:noProof/>
          </w:rPr>
          <w:t xml:space="preserve"> 规范性引用文件</w:t>
        </w:r>
        <w:r w:rsidR="0007717F" w:rsidRPr="0007717F">
          <w:rPr>
            <w:noProof/>
          </w:rPr>
          <w:tab/>
        </w:r>
        <w:r w:rsidR="0007717F" w:rsidRPr="0007717F">
          <w:rPr>
            <w:noProof/>
          </w:rPr>
          <w:fldChar w:fldCharType="begin"/>
        </w:r>
        <w:r w:rsidR="0007717F" w:rsidRPr="0007717F">
          <w:rPr>
            <w:noProof/>
          </w:rPr>
          <w:instrText xml:space="preserve"> PAGEREF _Toc70003853 \h </w:instrText>
        </w:r>
        <w:r w:rsidR="0007717F" w:rsidRPr="0007717F">
          <w:rPr>
            <w:noProof/>
          </w:rPr>
        </w:r>
        <w:r w:rsidR="0007717F" w:rsidRPr="0007717F">
          <w:rPr>
            <w:noProof/>
          </w:rPr>
          <w:fldChar w:fldCharType="separate"/>
        </w:r>
        <w:r w:rsidR="0007717F" w:rsidRPr="0007717F">
          <w:rPr>
            <w:noProof/>
          </w:rPr>
          <w:t>1</w:t>
        </w:r>
        <w:r w:rsidR="0007717F" w:rsidRPr="0007717F">
          <w:rPr>
            <w:noProof/>
          </w:rPr>
          <w:fldChar w:fldCharType="end"/>
        </w:r>
      </w:hyperlink>
    </w:p>
    <w:p w:rsidR="0007717F" w:rsidRPr="0007717F" w:rsidRDefault="00C02F02">
      <w:pPr>
        <w:pStyle w:val="10"/>
        <w:tabs>
          <w:tab w:val="right" w:leader="dot" w:pos="9344"/>
        </w:tabs>
        <w:rPr>
          <w:rFonts w:asciiTheme="minorHAnsi" w:eastAsiaTheme="minorEastAsia" w:hAnsiTheme="minorHAnsi" w:cstheme="minorBidi"/>
          <w:noProof/>
          <w:szCs w:val="22"/>
        </w:rPr>
      </w:pPr>
      <w:hyperlink w:anchor="_Toc70003854" w:history="1">
        <w:r w:rsidR="0007717F" w:rsidRPr="0007717F">
          <w:rPr>
            <w:rStyle w:val="affffff7"/>
            <w:noProof/>
          </w:rPr>
          <w:t>3</w:t>
        </w:r>
        <w:r w:rsidR="0007717F">
          <w:rPr>
            <w:rStyle w:val="affffff7"/>
            <w:noProof/>
          </w:rPr>
          <w:t xml:space="preserve"> </w:t>
        </w:r>
        <w:r w:rsidR="0007717F" w:rsidRPr="0007717F">
          <w:rPr>
            <w:rStyle w:val="affffff7"/>
            <w:rFonts w:hint="eastAsia"/>
            <w:noProof/>
          </w:rPr>
          <w:t xml:space="preserve"> 术语和定义</w:t>
        </w:r>
        <w:r w:rsidR="0007717F" w:rsidRPr="0007717F">
          <w:rPr>
            <w:noProof/>
          </w:rPr>
          <w:tab/>
        </w:r>
        <w:r w:rsidR="0007717F" w:rsidRPr="0007717F">
          <w:rPr>
            <w:noProof/>
          </w:rPr>
          <w:fldChar w:fldCharType="begin"/>
        </w:r>
        <w:r w:rsidR="0007717F" w:rsidRPr="0007717F">
          <w:rPr>
            <w:noProof/>
          </w:rPr>
          <w:instrText xml:space="preserve"> PAGEREF _Toc70003854 \h </w:instrText>
        </w:r>
        <w:r w:rsidR="0007717F" w:rsidRPr="0007717F">
          <w:rPr>
            <w:noProof/>
          </w:rPr>
        </w:r>
        <w:r w:rsidR="0007717F" w:rsidRPr="0007717F">
          <w:rPr>
            <w:noProof/>
          </w:rPr>
          <w:fldChar w:fldCharType="separate"/>
        </w:r>
        <w:r w:rsidR="0007717F" w:rsidRPr="0007717F">
          <w:rPr>
            <w:noProof/>
          </w:rPr>
          <w:t>1</w:t>
        </w:r>
        <w:r w:rsidR="0007717F" w:rsidRPr="0007717F">
          <w:rPr>
            <w:noProof/>
          </w:rPr>
          <w:fldChar w:fldCharType="end"/>
        </w:r>
      </w:hyperlink>
    </w:p>
    <w:p w:rsidR="0007717F" w:rsidRPr="0007717F" w:rsidRDefault="00C02F02">
      <w:pPr>
        <w:pStyle w:val="10"/>
        <w:tabs>
          <w:tab w:val="right" w:leader="dot" w:pos="9344"/>
        </w:tabs>
        <w:rPr>
          <w:rFonts w:asciiTheme="minorHAnsi" w:eastAsiaTheme="minorEastAsia" w:hAnsiTheme="minorHAnsi" w:cstheme="minorBidi"/>
          <w:noProof/>
          <w:szCs w:val="22"/>
        </w:rPr>
      </w:pPr>
      <w:hyperlink w:anchor="_Toc70003867" w:history="1">
        <w:r w:rsidR="0007717F" w:rsidRPr="0007717F">
          <w:rPr>
            <w:rStyle w:val="affffff7"/>
            <w:noProof/>
          </w:rPr>
          <w:t>4</w:t>
        </w:r>
        <w:r w:rsidR="0007717F">
          <w:rPr>
            <w:rStyle w:val="affffff7"/>
            <w:noProof/>
          </w:rPr>
          <w:t xml:space="preserve"> </w:t>
        </w:r>
        <w:r w:rsidR="0007717F" w:rsidRPr="0007717F">
          <w:rPr>
            <w:rStyle w:val="affffff7"/>
            <w:rFonts w:hint="eastAsia"/>
            <w:noProof/>
          </w:rPr>
          <w:t xml:space="preserve"> 基本规定</w:t>
        </w:r>
        <w:r w:rsidR="0007717F" w:rsidRPr="0007717F">
          <w:rPr>
            <w:noProof/>
          </w:rPr>
          <w:tab/>
        </w:r>
        <w:r w:rsidR="0007717F" w:rsidRPr="0007717F">
          <w:rPr>
            <w:noProof/>
          </w:rPr>
          <w:fldChar w:fldCharType="begin"/>
        </w:r>
        <w:r w:rsidR="0007717F" w:rsidRPr="0007717F">
          <w:rPr>
            <w:noProof/>
          </w:rPr>
          <w:instrText xml:space="preserve"> PAGEREF _Toc70003867 \h </w:instrText>
        </w:r>
        <w:r w:rsidR="0007717F" w:rsidRPr="0007717F">
          <w:rPr>
            <w:noProof/>
          </w:rPr>
        </w:r>
        <w:r w:rsidR="0007717F" w:rsidRPr="0007717F">
          <w:rPr>
            <w:noProof/>
          </w:rPr>
          <w:fldChar w:fldCharType="separate"/>
        </w:r>
        <w:r w:rsidR="0007717F" w:rsidRPr="0007717F">
          <w:rPr>
            <w:noProof/>
          </w:rPr>
          <w:t>2</w:t>
        </w:r>
        <w:r w:rsidR="0007717F" w:rsidRPr="0007717F">
          <w:rPr>
            <w:noProof/>
          </w:rPr>
          <w:fldChar w:fldCharType="end"/>
        </w:r>
      </w:hyperlink>
    </w:p>
    <w:p w:rsidR="0007717F" w:rsidRPr="0007717F" w:rsidRDefault="00C02F02">
      <w:pPr>
        <w:pStyle w:val="10"/>
        <w:tabs>
          <w:tab w:val="right" w:leader="dot" w:pos="9344"/>
        </w:tabs>
        <w:rPr>
          <w:rFonts w:asciiTheme="minorHAnsi" w:eastAsiaTheme="minorEastAsia" w:hAnsiTheme="minorHAnsi" w:cstheme="minorBidi"/>
          <w:noProof/>
          <w:szCs w:val="22"/>
        </w:rPr>
      </w:pPr>
      <w:hyperlink w:anchor="_Toc70003868" w:history="1">
        <w:r w:rsidR="0007717F" w:rsidRPr="0007717F">
          <w:rPr>
            <w:rStyle w:val="affffff7"/>
            <w:noProof/>
          </w:rPr>
          <w:t>5</w:t>
        </w:r>
        <w:r w:rsidR="0007717F">
          <w:rPr>
            <w:rStyle w:val="affffff7"/>
            <w:noProof/>
          </w:rPr>
          <w:t xml:space="preserve"> </w:t>
        </w:r>
        <w:r w:rsidR="0007717F" w:rsidRPr="0007717F">
          <w:rPr>
            <w:rStyle w:val="affffff7"/>
            <w:rFonts w:hint="eastAsia"/>
            <w:noProof/>
          </w:rPr>
          <w:t xml:space="preserve"> 机制砂技术要求</w:t>
        </w:r>
        <w:r w:rsidR="0007717F" w:rsidRPr="0007717F">
          <w:rPr>
            <w:noProof/>
          </w:rPr>
          <w:tab/>
        </w:r>
        <w:r w:rsidR="0007717F" w:rsidRPr="0007717F">
          <w:rPr>
            <w:noProof/>
          </w:rPr>
          <w:fldChar w:fldCharType="begin"/>
        </w:r>
        <w:r w:rsidR="0007717F" w:rsidRPr="0007717F">
          <w:rPr>
            <w:noProof/>
          </w:rPr>
          <w:instrText xml:space="preserve"> PAGEREF _Toc70003868 \h </w:instrText>
        </w:r>
        <w:r w:rsidR="0007717F" w:rsidRPr="0007717F">
          <w:rPr>
            <w:noProof/>
          </w:rPr>
        </w:r>
        <w:r w:rsidR="0007717F" w:rsidRPr="0007717F">
          <w:rPr>
            <w:noProof/>
          </w:rPr>
          <w:fldChar w:fldCharType="separate"/>
        </w:r>
        <w:r w:rsidR="0007717F" w:rsidRPr="0007717F">
          <w:rPr>
            <w:noProof/>
          </w:rPr>
          <w:t>3</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69" w:history="1">
        <w:r w:rsidR="0007717F" w:rsidRPr="0007717F">
          <w:rPr>
            <w:rStyle w:val="affffff7"/>
            <w:noProof/>
          </w:rPr>
          <w:t>5.1</w:t>
        </w:r>
        <w:r w:rsidR="0007717F">
          <w:rPr>
            <w:rStyle w:val="affffff7"/>
            <w:noProof/>
          </w:rPr>
          <w:t xml:space="preserve"> </w:t>
        </w:r>
        <w:r w:rsidR="0007717F" w:rsidRPr="0007717F">
          <w:rPr>
            <w:rStyle w:val="affffff7"/>
            <w:rFonts w:hint="eastAsia"/>
            <w:noProof/>
          </w:rPr>
          <w:t xml:space="preserve"> 原材料</w:t>
        </w:r>
        <w:r w:rsidR="0007717F" w:rsidRPr="0007717F">
          <w:rPr>
            <w:noProof/>
          </w:rPr>
          <w:tab/>
        </w:r>
        <w:r w:rsidR="0007717F" w:rsidRPr="0007717F">
          <w:rPr>
            <w:noProof/>
          </w:rPr>
          <w:fldChar w:fldCharType="begin"/>
        </w:r>
        <w:r w:rsidR="0007717F" w:rsidRPr="0007717F">
          <w:rPr>
            <w:noProof/>
          </w:rPr>
          <w:instrText xml:space="preserve"> PAGEREF _Toc70003869 \h </w:instrText>
        </w:r>
        <w:r w:rsidR="0007717F" w:rsidRPr="0007717F">
          <w:rPr>
            <w:noProof/>
          </w:rPr>
        </w:r>
        <w:r w:rsidR="0007717F" w:rsidRPr="0007717F">
          <w:rPr>
            <w:noProof/>
          </w:rPr>
          <w:fldChar w:fldCharType="separate"/>
        </w:r>
        <w:r w:rsidR="0007717F" w:rsidRPr="0007717F">
          <w:rPr>
            <w:noProof/>
          </w:rPr>
          <w:t>3</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70" w:history="1">
        <w:r w:rsidR="0007717F" w:rsidRPr="0007717F">
          <w:rPr>
            <w:rStyle w:val="affffff7"/>
            <w:noProof/>
          </w:rPr>
          <w:t>5.2</w:t>
        </w:r>
        <w:r w:rsidR="0007717F">
          <w:rPr>
            <w:rStyle w:val="affffff7"/>
            <w:noProof/>
          </w:rPr>
          <w:t xml:space="preserve"> </w:t>
        </w:r>
        <w:r w:rsidR="0007717F" w:rsidRPr="0007717F">
          <w:rPr>
            <w:rStyle w:val="affffff7"/>
            <w:rFonts w:hint="eastAsia"/>
            <w:noProof/>
          </w:rPr>
          <w:t xml:space="preserve"> 生产要求</w:t>
        </w:r>
        <w:r w:rsidR="0007717F" w:rsidRPr="0007717F">
          <w:rPr>
            <w:noProof/>
          </w:rPr>
          <w:tab/>
        </w:r>
        <w:r w:rsidR="0007717F" w:rsidRPr="0007717F">
          <w:rPr>
            <w:noProof/>
          </w:rPr>
          <w:fldChar w:fldCharType="begin"/>
        </w:r>
        <w:r w:rsidR="0007717F" w:rsidRPr="0007717F">
          <w:rPr>
            <w:noProof/>
          </w:rPr>
          <w:instrText xml:space="preserve"> PAGEREF _Toc70003870 \h </w:instrText>
        </w:r>
        <w:r w:rsidR="0007717F" w:rsidRPr="0007717F">
          <w:rPr>
            <w:noProof/>
          </w:rPr>
        </w:r>
        <w:r w:rsidR="0007717F" w:rsidRPr="0007717F">
          <w:rPr>
            <w:noProof/>
          </w:rPr>
          <w:fldChar w:fldCharType="separate"/>
        </w:r>
        <w:r w:rsidR="0007717F" w:rsidRPr="0007717F">
          <w:rPr>
            <w:noProof/>
          </w:rPr>
          <w:t>3</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71" w:history="1">
        <w:r w:rsidR="0007717F" w:rsidRPr="0007717F">
          <w:rPr>
            <w:rStyle w:val="affffff7"/>
            <w:noProof/>
          </w:rPr>
          <w:t>5.3</w:t>
        </w:r>
        <w:r w:rsidR="0007717F">
          <w:rPr>
            <w:rStyle w:val="affffff7"/>
            <w:noProof/>
          </w:rPr>
          <w:t xml:space="preserve"> </w:t>
        </w:r>
        <w:r w:rsidR="0007717F" w:rsidRPr="0007717F">
          <w:rPr>
            <w:rStyle w:val="affffff7"/>
            <w:rFonts w:hint="eastAsia"/>
            <w:noProof/>
          </w:rPr>
          <w:t xml:space="preserve"> 分类和规格</w:t>
        </w:r>
        <w:r w:rsidR="0007717F" w:rsidRPr="0007717F">
          <w:rPr>
            <w:noProof/>
          </w:rPr>
          <w:tab/>
        </w:r>
        <w:r w:rsidR="0007717F" w:rsidRPr="0007717F">
          <w:rPr>
            <w:noProof/>
          </w:rPr>
          <w:fldChar w:fldCharType="begin"/>
        </w:r>
        <w:r w:rsidR="0007717F" w:rsidRPr="0007717F">
          <w:rPr>
            <w:noProof/>
          </w:rPr>
          <w:instrText xml:space="preserve"> PAGEREF _Toc70003871 \h </w:instrText>
        </w:r>
        <w:r w:rsidR="0007717F" w:rsidRPr="0007717F">
          <w:rPr>
            <w:noProof/>
          </w:rPr>
        </w:r>
        <w:r w:rsidR="0007717F" w:rsidRPr="0007717F">
          <w:rPr>
            <w:noProof/>
          </w:rPr>
          <w:fldChar w:fldCharType="separate"/>
        </w:r>
        <w:r w:rsidR="0007717F" w:rsidRPr="0007717F">
          <w:rPr>
            <w:noProof/>
          </w:rPr>
          <w:t>3</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72" w:history="1">
        <w:r w:rsidR="0007717F" w:rsidRPr="0007717F">
          <w:rPr>
            <w:rStyle w:val="affffff7"/>
            <w:noProof/>
          </w:rPr>
          <w:t>5.4</w:t>
        </w:r>
        <w:r w:rsidR="0007717F">
          <w:rPr>
            <w:rStyle w:val="affffff7"/>
            <w:noProof/>
          </w:rPr>
          <w:t xml:space="preserve"> </w:t>
        </w:r>
        <w:r w:rsidR="0007717F" w:rsidRPr="0007717F">
          <w:rPr>
            <w:rStyle w:val="affffff7"/>
            <w:rFonts w:hint="eastAsia"/>
            <w:noProof/>
          </w:rPr>
          <w:t xml:space="preserve"> 质量要求</w:t>
        </w:r>
        <w:r w:rsidR="0007717F" w:rsidRPr="0007717F">
          <w:rPr>
            <w:noProof/>
          </w:rPr>
          <w:tab/>
        </w:r>
        <w:r w:rsidR="0007717F" w:rsidRPr="0007717F">
          <w:rPr>
            <w:noProof/>
          </w:rPr>
          <w:fldChar w:fldCharType="begin"/>
        </w:r>
        <w:r w:rsidR="0007717F" w:rsidRPr="0007717F">
          <w:rPr>
            <w:noProof/>
          </w:rPr>
          <w:instrText xml:space="preserve"> PAGEREF _Toc70003872 \h </w:instrText>
        </w:r>
        <w:r w:rsidR="0007717F" w:rsidRPr="0007717F">
          <w:rPr>
            <w:noProof/>
          </w:rPr>
        </w:r>
        <w:r w:rsidR="0007717F" w:rsidRPr="0007717F">
          <w:rPr>
            <w:noProof/>
          </w:rPr>
          <w:fldChar w:fldCharType="separate"/>
        </w:r>
        <w:r w:rsidR="0007717F" w:rsidRPr="0007717F">
          <w:rPr>
            <w:noProof/>
          </w:rPr>
          <w:t>4</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73" w:history="1">
        <w:r w:rsidR="0007717F" w:rsidRPr="0007717F">
          <w:rPr>
            <w:rStyle w:val="affffff7"/>
            <w:noProof/>
          </w:rPr>
          <w:t>5.5</w:t>
        </w:r>
        <w:r w:rsidR="0007717F">
          <w:rPr>
            <w:rStyle w:val="affffff7"/>
            <w:noProof/>
          </w:rPr>
          <w:t xml:space="preserve"> </w:t>
        </w:r>
        <w:r w:rsidR="0007717F" w:rsidRPr="0007717F">
          <w:rPr>
            <w:rStyle w:val="affffff7"/>
            <w:rFonts w:hint="eastAsia"/>
            <w:noProof/>
          </w:rPr>
          <w:t xml:space="preserve"> 试验方法</w:t>
        </w:r>
        <w:r w:rsidR="0007717F" w:rsidRPr="0007717F">
          <w:rPr>
            <w:noProof/>
          </w:rPr>
          <w:tab/>
        </w:r>
        <w:r w:rsidR="0007717F" w:rsidRPr="0007717F">
          <w:rPr>
            <w:noProof/>
          </w:rPr>
          <w:fldChar w:fldCharType="begin"/>
        </w:r>
        <w:r w:rsidR="0007717F" w:rsidRPr="0007717F">
          <w:rPr>
            <w:noProof/>
          </w:rPr>
          <w:instrText xml:space="preserve"> PAGEREF _Toc70003873 \h </w:instrText>
        </w:r>
        <w:r w:rsidR="0007717F" w:rsidRPr="0007717F">
          <w:rPr>
            <w:noProof/>
          </w:rPr>
        </w:r>
        <w:r w:rsidR="0007717F" w:rsidRPr="0007717F">
          <w:rPr>
            <w:noProof/>
          </w:rPr>
          <w:fldChar w:fldCharType="separate"/>
        </w:r>
        <w:r w:rsidR="0007717F" w:rsidRPr="0007717F">
          <w:rPr>
            <w:noProof/>
          </w:rPr>
          <w:t>6</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74" w:history="1">
        <w:r w:rsidR="0007717F" w:rsidRPr="0007717F">
          <w:rPr>
            <w:rStyle w:val="affffff7"/>
            <w:noProof/>
          </w:rPr>
          <w:t>5.6</w:t>
        </w:r>
        <w:r w:rsidR="0007717F">
          <w:rPr>
            <w:rStyle w:val="affffff7"/>
            <w:noProof/>
          </w:rPr>
          <w:t xml:space="preserve"> </w:t>
        </w:r>
        <w:r w:rsidR="0007717F" w:rsidRPr="0007717F">
          <w:rPr>
            <w:rStyle w:val="affffff7"/>
            <w:rFonts w:hint="eastAsia"/>
            <w:noProof/>
          </w:rPr>
          <w:t xml:space="preserve"> 质量检验与验收</w:t>
        </w:r>
        <w:r w:rsidR="0007717F" w:rsidRPr="0007717F">
          <w:rPr>
            <w:noProof/>
          </w:rPr>
          <w:tab/>
        </w:r>
        <w:r w:rsidR="0007717F" w:rsidRPr="0007717F">
          <w:rPr>
            <w:noProof/>
          </w:rPr>
          <w:fldChar w:fldCharType="begin"/>
        </w:r>
        <w:r w:rsidR="0007717F" w:rsidRPr="0007717F">
          <w:rPr>
            <w:noProof/>
          </w:rPr>
          <w:instrText xml:space="preserve"> PAGEREF _Toc70003874 \h </w:instrText>
        </w:r>
        <w:r w:rsidR="0007717F" w:rsidRPr="0007717F">
          <w:rPr>
            <w:noProof/>
          </w:rPr>
        </w:r>
        <w:r w:rsidR="0007717F" w:rsidRPr="0007717F">
          <w:rPr>
            <w:noProof/>
          </w:rPr>
          <w:fldChar w:fldCharType="separate"/>
        </w:r>
        <w:r w:rsidR="0007717F" w:rsidRPr="0007717F">
          <w:rPr>
            <w:noProof/>
          </w:rPr>
          <w:t>6</w:t>
        </w:r>
        <w:r w:rsidR="0007717F" w:rsidRPr="0007717F">
          <w:rPr>
            <w:noProof/>
          </w:rPr>
          <w:fldChar w:fldCharType="end"/>
        </w:r>
      </w:hyperlink>
    </w:p>
    <w:p w:rsidR="0007717F" w:rsidRPr="0007717F" w:rsidRDefault="00C02F02">
      <w:pPr>
        <w:pStyle w:val="10"/>
        <w:tabs>
          <w:tab w:val="right" w:leader="dot" w:pos="9344"/>
        </w:tabs>
        <w:rPr>
          <w:rFonts w:asciiTheme="minorHAnsi" w:eastAsiaTheme="minorEastAsia" w:hAnsiTheme="minorHAnsi" w:cstheme="minorBidi"/>
          <w:noProof/>
          <w:szCs w:val="22"/>
        </w:rPr>
      </w:pPr>
      <w:hyperlink w:anchor="_Toc70003875" w:history="1">
        <w:r w:rsidR="0007717F" w:rsidRPr="0007717F">
          <w:rPr>
            <w:rStyle w:val="affffff7"/>
            <w:noProof/>
          </w:rPr>
          <w:t>6</w:t>
        </w:r>
        <w:r w:rsidR="0007717F">
          <w:rPr>
            <w:rStyle w:val="affffff7"/>
            <w:noProof/>
          </w:rPr>
          <w:t xml:space="preserve"> </w:t>
        </w:r>
        <w:r w:rsidR="0007717F" w:rsidRPr="0007717F">
          <w:rPr>
            <w:rStyle w:val="affffff7"/>
            <w:rFonts w:hint="eastAsia"/>
            <w:noProof/>
          </w:rPr>
          <w:t xml:space="preserve"> 机制砂混凝土</w:t>
        </w:r>
        <w:r w:rsidR="0007717F" w:rsidRPr="0007717F">
          <w:rPr>
            <w:noProof/>
          </w:rPr>
          <w:tab/>
        </w:r>
        <w:r w:rsidR="0007717F" w:rsidRPr="0007717F">
          <w:rPr>
            <w:noProof/>
          </w:rPr>
          <w:fldChar w:fldCharType="begin"/>
        </w:r>
        <w:r w:rsidR="0007717F" w:rsidRPr="0007717F">
          <w:rPr>
            <w:noProof/>
          </w:rPr>
          <w:instrText xml:space="preserve"> PAGEREF _Toc70003875 \h </w:instrText>
        </w:r>
        <w:r w:rsidR="0007717F" w:rsidRPr="0007717F">
          <w:rPr>
            <w:noProof/>
          </w:rPr>
        </w:r>
        <w:r w:rsidR="0007717F" w:rsidRPr="0007717F">
          <w:rPr>
            <w:noProof/>
          </w:rPr>
          <w:fldChar w:fldCharType="separate"/>
        </w:r>
        <w:r w:rsidR="0007717F" w:rsidRPr="0007717F">
          <w:rPr>
            <w:noProof/>
          </w:rPr>
          <w:t>7</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76" w:history="1">
        <w:r w:rsidR="0007717F" w:rsidRPr="0007717F">
          <w:rPr>
            <w:rStyle w:val="affffff7"/>
            <w:noProof/>
          </w:rPr>
          <w:t>6.1</w:t>
        </w:r>
        <w:r w:rsidR="0007717F">
          <w:rPr>
            <w:rStyle w:val="affffff7"/>
            <w:noProof/>
          </w:rPr>
          <w:t xml:space="preserve"> </w:t>
        </w:r>
        <w:r w:rsidR="0007717F" w:rsidRPr="0007717F">
          <w:rPr>
            <w:rStyle w:val="affffff7"/>
            <w:rFonts w:hint="eastAsia"/>
            <w:noProof/>
          </w:rPr>
          <w:t xml:space="preserve"> 一般规定</w:t>
        </w:r>
        <w:r w:rsidR="0007717F" w:rsidRPr="0007717F">
          <w:rPr>
            <w:noProof/>
          </w:rPr>
          <w:tab/>
        </w:r>
        <w:r w:rsidR="0007717F" w:rsidRPr="0007717F">
          <w:rPr>
            <w:noProof/>
          </w:rPr>
          <w:fldChar w:fldCharType="begin"/>
        </w:r>
        <w:r w:rsidR="0007717F" w:rsidRPr="0007717F">
          <w:rPr>
            <w:noProof/>
          </w:rPr>
          <w:instrText xml:space="preserve"> PAGEREF _Toc70003876 \h </w:instrText>
        </w:r>
        <w:r w:rsidR="0007717F" w:rsidRPr="0007717F">
          <w:rPr>
            <w:noProof/>
          </w:rPr>
        </w:r>
        <w:r w:rsidR="0007717F" w:rsidRPr="0007717F">
          <w:rPr>
            <w:noProof/>
          </w:rPr>
          <w:fldChar w:fldCharType="separate"/>
        </w:r>
        <w:r w:rsidR="0007717F" w:rsidRPr="0007717F">
          <w:rPr>
            <w:noProof/>
          </w:rPr>
          <w:t>7</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77" w:history="1">
        <w:r w:rsidR="0007717F" w:rsidRPr="0007717F">
          <w:rPr>
            <w:rStyle w:val="affffff7"/>
            <w:noProof/>
          </w:rPr>
          <w:t>6.2</w:t>
        </w:r>
        <w:r w:rsidR="0007717F">
          <w:rPr>
            <w:rStyle w:val="affffff7"/>
            <w:noProof/>
          </w:rPr>
          <w:t xml:space="preserve"> </w:t>
        </w:r>
        <w:r w:rsidR="0007717F" w:rsidRPr="0007717F">
          <w:rPr>
            <w:rStyle w:val="affffff7"/>
            <w:rFonts w:hint="eastAsia"/>
            <w:noProof/>
          </w:rPr>
          <w:t xml:space="preserve"> 配合比设计</w:t>
        </w:r>
        <w:r w:rsidR="0007717F" w:rsidRPr="0007717F">
          <w:rPr>
            <w:noProof/>
          </w:rPr>
          <w:tab/>
        </w:r>
        <w:r w:rsidR="0007717F" w:rsidRPr="0007717F">
          <w:rPr>
            <w:noProof/>
          </w:rPr>
          <w:fldChar w:fldCharType="begin"/>
        </w:r>
        <w:r w:rsidR="0007717F" w:rsidRPr="0007717F">
          <w:rPr>
            <w:noProof/>
          </w:rPr>
          <w:instrText xml:space="preserve"> PAGEREF _Toc70003877 \h </w:instrText>
        </w:r>
        <w:r w:rsidR="0007717F" w:rsidRPr="0007717F">
          <w:rPr>
            <w:noProof/>
          </w:rPr>
        </w:r>
        <w:r w:rsidR="0007717F" w:rsidRPr="0007717F">
          <w:rPr>
            <w:noProof/>
          </w:rPr>
          <w:fldChar w:fldCharType="separate"/>
        </w:r>
        <w:r w:rsidR="0007717F" w:rsidRPr="0007717F">
          <w:rPr>
            <w:noProof/>
          </w:rPr>
          <w:t>8</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78" w:history="1">
        <w:r w:rsidR="0007717F" w:rsidRPr="0007717F">
          <w:rPr>
            <w:rStyle w:val="affffff7"/>
            <w:noProof/>
          </w:rPr>
          <w:t>6.3</w:t>
        </w:r>
        <w:r w:rsidR="0007717F">
          <w:rPr>
            <w:rStyle w:val="affffff7"/>
            <w:noProof/>
          </w:rPr>
          <w:t xml:space="preserve"> </w:t>
        </w:r>
        <w:r w:rsidR="0007717F" w:rsidRPr="0007717F">
          <w:rPr>
            <w:rStyle w:val="affffff7"/>
            <w:rFonts w:hint="eastAsia"/>
            <w:noProof/>
          </w:rPr>
          <w:t xml:space="preserve"> 制备</w:t>
        </w:r>
        <w:r w:rsidR="0007717F" w:rsidRPr="0007717F">
          <w:rPr>
            <w:noProof/>
          </w:rPr>
          <w:tab/>
        </w:r>
        <w:r w:rsidR="0007717F" w:rsidRPr="0007717F">
          <w:rPr>
            <w:noProof/>
          </w:rPr>
          <w:fldChar w:fldCharType="begin"/>
        </w:r>
        <w:r w:rsidR="0007717F" w:rsidRPr="0007717F">
          <w:rPr>
            <w:noProof/>
          </w:rPr>
          <w:instrText xml:space="preserve"> PAGEREF _Toc70003878 \h </w:instrText>
        </w:r>
        <w:r w:rsidR="0007717F" w:rsidRPr="0007717F">
          <w:rPr>
            <w:noProof/>
          </w:rPr>
        </w:r>
        <w:r w:rsidR="0007717F" w:rsidRPr="0007717F">
          <w:rPr>
            <w:noProof/>
          </w:rPr>
          <w:fldChar w:fldCharType="separate"/>
        </w:r>
        <w:r w:rsidR="0007717F" w:rsidRPr="0007717F">
          <w:rPr>
            <w:noProof/>
          </w:rPr>
          <w:t>8</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79" w:history="1">
        <w:r w:rsidR="0007717F" w:rsidRPr="0007717F">
          <w:rPr>
            <w:rStyle w:val="affffff7"/>
            <w:noProof/>
          </w:rPr>
          <w:t>6.4</w:t>
        </w:r>
        <w:r w:rsidR="0007717F">
          <w:rPr>
            <w:rStyle w:val="affffff7"/>
            <w:noProof/>
          </w:rPr>
          <w:t xml:space="preserve"> </w:t>
        </w:r>
        <w:r w:rsidR="0007717F" w:rsidRPr="0007717F">
          <w:rPr>
            <w:rStyle w:val="affffff7"/>
            <w:rFonts w:hint="eastAsia"/>
            <w:noProof/>
          </w:rPr>
          <w:t xml:space="preserve"> 浇筑和养护</w:t>
        </w:r>
        <w:r w:rsidR="0007717F" w:rsidRPr="0007717F">
          <w:rPr>
            <w:noProof/>
          </w:rPr>
          <w:tab/>
        </w:r>
        <w:r w:rsidR="0007717F" w:rsidRPr="0007717F">
          <w:rPr>
            <w:noProof/>
          </w:rPr>
          <w:fldChar w:fldCharType="begin"/>
        </w:r>
        <w:r w:rsidR="0007717F" w:rsidRPr="0007717F">
          <w:rPr>
            <w:noProof/>
          </w:rPr>
          <w:instrText xml:space="preserve"> PAGEREF _Toc70003879 \h </w:instrText>
        </w:r>
        <w:r w:rsidR="0007717F" w:rsidRPr="0007717F">
          <w:rPr>
            <w:noProof/>
          </w:rPr>
        </w:r>
        <w:r w:rsidR="0007717F" w:rsidRPr="0007717F">
          <w:rPr>
            <w:noProof/>
          </w:rPr>
          <w:fldChar w:fldCharType="separate"/>
        </w:r>
        <w:r w:rsidR="0007717F" w:rsidRPr="0007717F">
          <w:rPr>
            <w:noProof/>
          </w:rPr>
          <w:t>9</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80" w:history="1">
        <w:r w:rsidR="0007717F" w:rsidRPr="0007717F">
          <w:rPr>
            <w:rStyle w:val="affffff7"/>
            <w:noProof/>
          </w:rPr>
          <w:t>6.5</w:t>
        </w:r>
        <w:r w:rsidR="0007717F">
          <w:rPr>
            <w:rStyle w:val="affffff7"/>
            <w:noProof/>
          </w:rPr>
          <w:t xml:space="preserve"> </w:t>
        </w:r>
        <w:r w:rsidR="0007717F" w:rsidRPr="0007717F">
          <w:rPr>
            <w:rStyle w:val="affffff7"/>
            <w:rFonts w:hint="eastAsia"/>
            <w:noProof/>
          </w:rPr>
          <w:t xml:space="preserve"> 质量验收</w:t>
        </w:r>
        <w:r w:rsidR="0007717F" w:rsidRPr="0007717F">
          <w:rPr>
            <w:noProof/>
          </w:rPr>
          <w:tab/>
        </w:r>
        <w:r w:rsidR="0007717F" w:rsidRPr="0007717F">
          <w:rPr>
            <w:noProof/>
          </w:rPr>
          <w:fldChar w:fldCharType="begin"/>
        </w:r>
        <w:r w:rsidR="0007717F" w:rsidRPr="0007717F">
          <w:rPr>
            <w:noProof/>
          </w:rPr>
          <w:instrText xml:space="preserve"> PAGEREF _Toc70003880 \h </w:instrText>
        </w:r>
        <w:r w:rsidR="0007717F" w:rsidRPr="0007717F">
          <w:rPr>
            <w:noProof/>
          </w:rPr>
        </w:r>
        <w:r w:rsidR="0007717F" w:rsidRPr="0007717F">
          <w:rPr>
            <w:noProof/>
          </w:rPr>
          <w:fldChar w:fldCharType="separate"/>
        </w:r>
        <w:r w:rsidR="0007717F" w:rsidRPr="0007717F">
          <w:rPr>
            <w:noProof/>
          </w:rPr>
          <w:t>9</w:t>
        </w:r>
        <w:r w:rsidR="0007717F" w:rsidRPr="0007717F">
          <w:rPr>
            <w:noProof/>
          </w:rPr>
          <w:fldChar w:fldCharType="end"/>
        </w:r>
      </w:hyperlink>
    </w:p>
    <w:p w:rsidR="0007717F" w:rsidRPr="0007717F" w:rsidRDefault="00C02F02">
      <w:pPr>
        <w:pStyle w:val="10"/>
        <w:tabs>
          <w:tab w:val="right" w:leader="dot" w:pos="9344"/>
        </w:tabs>
        <w:rPr>
          <w:rFonts w:asciiTheme="minorHAnsi" w:eastAsiaTheme="minorEastAsia" w:hAnsiTheme="minorHAnsi" w:cstheme="minorBidi"/>
          <w:noProof/>
          <w:szCs w:val="22"/>
        </w:rPr>
      </w:pPr>
      <w:hyperlink w:anchor="_Toc70003881" w:history="1">
        <w:r w:rsidR="0007717F" w:rsidRPr="0007717F">
          <w:rPr>
            <w:rStyle w:val="affffff7"/>
            <w:noProof/>
          </w:rPr>
          <w:t>7</w:t>
        </w:r>
        <w:r w:rsidR="0007717F">
          <w:rPr>
            <w:rStyle w:val="affffff7"/>
            <w:noProof/>
          </w:rPr>
          <w:t xml:space="preserve"> </w:t>
        </w:r>
        <w:r w:rsidR="0007717F" w:rsidRPr="0007717F">
          <w:rPr>
            <w:rStyle w:val="affffff7"/>
            <w:rFonts w:hint="eastAsia"/>
            <w:noProof/>
          </w:rPr>
          <w:t xml:space="preserve"> 机制砂砂浆</w:t>
        </w:r>
        <w:r w:rsidR="0007717F" w:rsidRPr="0007717F">
          <w:rPr>
            <w:noProof/>
          </w:rPr>
          <w:tab/>
        </w:r>
        <w:r w:rsidR="0007717F" w:rsidRPr="0007717F">
          <w:rPr>
            <w:noProof/>
          </w:rPr>
          <w:fldChar w:fldCharType="begin"/>
        </w:r>
        <w:r w:rsidR="0007717F" w:rsidRPr="0007717F">
          <w:rPr>
            <w:noProof/>
          </w:rPr>
          <w:instrText xml:space="preserve"> PAGEREF _Toc70003881 \h </w:instrText>
        </w:r>
        <w:r w:rsidR="0007717F" w:rsidRPr="0007717F">
          <w:rPr>
            <w:noProof/>
          </w:rPr>
        </w:r>
        <w:r w:rsidR="0007717F" w:rsidRPr="0007717F">
          <w:rPr>
            <w:noProof/>
          </w:rPr>
          <w:fldChar w:fldCharType="separate"/>
        </w:r>
        <w:r w:rsidR="0007717F" w:rsidRPr="0007717F">
          <w:rPr>
            <w:noProof/>
          </w:rPr>
          <w:t>9</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82" w:history="1">
        <w:r w:rsidR="0007717F" w:rsidRPr="0007717F">
          <w:rPr>
            <w:rStyle w:val="affffff7"/>
            <w:noProof/>
          </w:rPr>
          <w:t>7.1</w:t>
        </w:r>
        <w:r w:rsidR="0007717F">
          <w:rPr>
            <w:rStyle w:val="affffff7"/>
            <w:noProof/>
          </w:rPr>
          <w:t xml:space="preserve"> </w:t>
        </w:r>
        <w:r w:rsidR="0007717F" w:rsidRPr="0007717F">
          <w:rPr>
            <w:rStyle w:val="affffff7"/>
            <w:rFonts w:hint="eastAsia"/>
            <w:noProof/>
          </w:rPr>
          <w:t xml:space="preserve"> 一般规定</w:t>
        </w:r>
        <w:r w:rsidR="0007717F" w:rsidRPr="0007717F">
          <w:rPr>
            <w:noProof/>
          </w:rPr>
          <w:tab/>
        </w:r>
        <w:r w:rsidR="0007717F" w:rsidRPr="0007717F">
          <w:rPr>
            <w:noProof/>
          </w:rPr>
          <w:fldChar w:fldCharType="begin"/>
        </w:r>
        <w:r w:rsidR="0007717F" w:rsidRPr="0007717F">
          <w:rPr>
            <w:noProof/>
          </w:rPr>
          <w:instrText xml:space="preserve"> PAGEREF _Toc70003882 \h </w:instrText>
        </w:r>
        <w:r w:rsidR="0007717F" w:rsidRPr="0007717F">
          <w:rPr>
            <w:noProof/>
          </w:rPr>
        </w:r>
        <w:r w:rsidR="0007717F" w:rsidRPr="0007717F">
          <w:rPr>
            <w:noProof/>
          </w:rPr>
          <w:fldChar w:fldCharType="separate"/>
        </w:r>
        <w:r w:rsidR="0007717F" w:rsidRPr="0007717F">
          <w:rPr>
            <w:noProof/>
          </w:rPr>
          <w:t>9</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83" w:history="1">
        <w:r w:rsidR="0007717F" w:rsidRPr="0007717F">
          <w:rPr>
            <w:rStyle w:val="affffff7"/>
            <w:noProof/>
          </w:rPr>
          <w:t>7.2</w:t>
        </w:r>
        <w:r w:rsidR="0007717F">
          <w:rPr>
            <w:rStyle w:val="affffff7"/>
            <w:noProof/>
          </w:rPr>
          <w:t xml:space="preserve"> </w:t>
        </w:r>
        <w:r w:rsidR="0007717F" w:rsidRPr="0007717F">
          <w:rPr>
            <w:rStyle w:val="affffff7"/>
            <w:rFonts w:hint="eastAsia"/>
            <w:noProof/>
          </w:rPr>
          <w:t xml:space="preserve"> 配合比设计</w:t>
        </w:r>
        <w:r w:rsidR="0007717F" w:rsidRPr="0007717F">
          <w:rPr>
            <w:noProof/>
          </w:rPr>
          <w:tab/>
        </w:r>
        <w:r w:rsidR="0007717F" w:rsidRPr="0007717F">
          <w:rPr>
            <w:noProof/>
          </w:rPr>
          <w:fldChar w:fldCharType="begin"/>
        </w:r>
        <w:r w:rsidR="0007717F" w:rsidRPr="0007717F">
          <w:rPr>
            <w:noProof/>
          </w:rPr>
          <w:instrText xml:space="preserve"> PAGEREF _Toc70003883 \h </w:instrText>
        </w:r>
        <w:r w:rsidR="0007717F" w:rsidRPr="0007717F">
          <w:rPr>
            <w:noProof/>
          </w:rPr>
        </w:r>
        <w:r w:rsidR="0007717F" w:rsidRPr="0007717F">
          <w:rPr>
            <w:noProof/>
          </w:rPr>
          <w:fldChar w:fldCharType="separate"/>
        </w:r>
        <w:r w:rsidR="0007717F" w:rsidRPr="0007717F">
          <w:rPr>
            <w:noProof/>
          </w:rPr>
          <w:t>10</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84" w:history="1">
        <w:r w:rsidR="0007717F" w:rsidRPr="0007717F">
          <w:rPr>
            <w:rStyle w:val="affffff7"/>
            <w:noProof/>
          </w:rPr>
          <w:t>7.3</w:t>
        </w:r>
        <w:r w:rsidR="0007717F">
          <w:rPr>
            <w:rStyle w:val="affffff7"/>
            <w:noProof/>
          </w:rPr>
          <w:t xml:space="preserve"> </w:t>
        </w:r>
        <w:r w:rsidR="0007717F" w:rsidRPr="0007717F">
          <w:rPr>
            <w:rStyle w:val="affffff7"/>
            <w:rFonts w:hint="eastAsia"/>
            <w:noProof/>
          </w:rPr>
          <w:t xml:space="preserve"> 制备和施工</w:t>
        </w:r>
        <w:r w:rsidR="0007717F" w:rsidRPr="0007717F">
          <w:rPr>
            <w:noProof/>
          </w:rPr>
          <w:tab/>
        </w:r>
        <w:r w:rsidR="0007717F" w:rsidRPr="0007717F">
          <w:rPr>
            <w:noProof/>
          </w:rPr>
          <w:fldChar w:fldCharType="begin"/>
        </w:r>
        <w:r w:rsidR="0007717F" w:rsidRPr="0007717F">
          <w:rPr>
            <w:noProof/>
          </w:rPr>
          <w:instrText xml:space="preserve"> PAGEREF _Toc70003884 \h </w:instrText>
        </w:r>
        <w:r w:rsidR="0007717F" w:rsidRPr="0007717F">
          <w:rPr>
            <w:noProof/>
          </w:rPr>
        </w:r>
        <w:r w:rsidR="0007717F" w:rsidRPr="0007717F">
          <w:rPr>
            <w:noProof/>
          </w:rPr>
          <w:fldChar w:fldCharType="separate"/>
        </w:r>
        <w:r w:rsidR="0007717F" w:rsidRPr="0007717F">
          <w:rPr>
            <w:noProof/>
          </w:rPr>
          <w:t>10</w:t>
        </w:r>
        <w:r w:rsidR="0007717F" w:rsidRPr="0007717F">
          <w:rPr>
            <w:noProof/>
          </w:rPr>
          <w:fldChar w:fldCharType="end"/>
        </w:r>
      </w:hyperlink>
    </w:p>
    <w:p w:rsidR="0007717F" w:rsidRPr="0007717F" w:rsidRDefault="00C02F02">
      <w:pPr>
        <w:pStyle w:val="23"/>
        <w:rPr>
          <w:rFonts w:asciiTheme="minorHAnsi" w:eastAsiaTheme="minorEastAsia" w:hAnsiTheme="minorHAnsi" w:cstheme="minorBidi"/>
          <w:noProof/>
          <w:szCs w:val="22"/>
        </w:rPr>
      </w:pPr>
      <w:hyperlink w:anchor="_Toc70003885" w:history="1">
        <w:r w:rsidR="0007717F" w:rsidRPr="0007717F">
          <w:rPr>
            <w:rStyle w:val="affffff7"/>
            <w:noProof/>
          </w:rPr>
          <w:t>7.4</w:t>
        </w:r>
        <w:r w:rsidR="0007717F">
          <w:rPr>
            <w:rStyle w:val="affffff7"/>
            <w:noProof/>
          </w:rPr>
          <w:t xml:space="preserve"> </w:t>
        </w:r>
        <w:r w:rsidR="0007717F" w:rsidRPr="0007717F">
          <w:rPr>
            <w:rStyle w:val="affffff7"/>
            <w:rFonts w:hint="eastAsia"/>
            <w:noProof/>
          </w:rPr>
          <w:t xml:space="preserve"> 质量验收</w:t>
        </w:r>
        <w:r w:rsidR="0007717F" w:rsidRPr="0007717F">
          <w:rPr>
            <w:noProof/>
          </w:rPr>
          <w:tab/>
        </w:r>
        <w:r w:rsidR="0007717F" w:rsidRPr="0007717F">
          <w:rPr>
            <w:noProof/>
          </w:rPr>
          <w:fldChar w:fldCharType="begin"/>
        </w:r>
        <w:r w:rsidR="0007717F" w:rsidRPr="0007717F">
          <w:rPr>
            <w:noProof/>
          </w:rPr>
          <w:instrText xml:space="preserve"> PAGEREF _Toc70003885 \h </w:instrText>
        </w:r>
        <w:r w:rsidR="0007717F" w:rsidRPr="0007717F">
          <w:rPr>
            <w:noProof/>
          </w:rPr>
        </w:r>
        <w:r w:rsidR="0007717F" w:rsidRPr="0007717F">
          <w:rPr>
            <w:noProof/>
          </w:rPr>
          <w:fldChar w:fldCharType="separate"/>
        </w:r>
        <w:r w:rsidR="0007717F" w:rsidRPr="0007717F">
          <w:rPr>
            <w:noProof/>
          </w:rPr>
          <w:t>10</w:t>
        </w:r>
        <w:r w:rsidR="0007717F" w:rsidRPr="0007717F">
          <w:rPr>
            <w:noProof/>
          </w:rPr>
          <w:fldChar w:fldCharType="end"/>
        </w:r>
      </w:hyperlink>
    </w:p>
    <w:p w:rsidR="0007717F" w:rsidRPr="0007717F" w:rsidRDefault="00C02F02">
      <w:pPr>
        <w:pStyle w:val="10"/>
        <w:tabs>
          <w:tab w:val="right" w:leader="dot" w:pos="9344"/>
        </w:tabs>
        <w:rPr>
          <w:rFonts w:asciiTheme="minorHAnsi" w:eastAsiaTheme="minorEastAsia" w:hAnsiTheme="minorHAnsi" w:cstheme="minorBidi"/>
          <w:noProof/>
          <w:szCs w:val="22"/>
        </w:rPr>
      </w:pPr>
      <w:hyperlink w:anchor="_Toc70003886" w:history="1">
        <w:r w:rsidR="0007717F" w:rsidRPr="0007717F">
          <w:rPr>
            <w:rStyle w:val="affffff7"/>
            <w:rFonts w:hint="eastAsia"/>
            <w:noProof/>
          </w:rPr>
          <w:t>附录</w:t>
        </w:r>
        <w:r w:rsidR="0007717F">
          <w:rPr>
            <w:rStyle w:val="affffff7"/>
            <w:rFonts w:hint="eastAsia"/>
            <w:noProof/>
          </w:rPr>
          <w:t>A</w:t>
        </w:r>
        <w:r w:rsidR="0007717F" w:rsidRPr="0007717F">
          <w:rPr>
            <w:rStyle w:val="affffff7"/>
            <w:rFonts w:hint="eastAsia"/>
            <w:noProof/>
          </w:rPr>
          <w:t>（规范性）</w:t>
        </w:r>
        <w:r w:rsidR="0007717F">
          <w:rPr>
            <w:rStyle w:val="affffff7"/>
            <w:noProof/>
          </w:rPr>
          <w:t xml:space="preserve"> </w:t>
        </w:r>
        <w:r w:rsidR="0007717F" w:rsidRPr="0007717F">
          <w:rPr>
            <w:rStyle w:val="affffff7"/>
            <w:noProof/>
          </w:rPr>
          <w:t xml:space="preserve"> </w:t>
        </w:r>
        <w:r w:rsidR="0007717F" w:rsidRPr="0007717F">
          <w:rPr>
            <w:rStyle w:val="affffff7"/>
            <w:rFonts w:hint="eastAsia"/>
            <w:noProof/>
          </w:rPr>
          <w:t>机制砂片状颗粒含量试验方法</w:t>
        </w:r>
        <w:r w:rsidR="0007717F" w:rsidRPr="0007717F">
          <w:rPr>
            <w:noProof/>
          </w:rPr>
          <w:tab/>
        </w:r>
        <w:r w:rsidR="0007717F" w:rsidRPr="0007717F">
          <w:rPr>
            <w:noProof/>
          </w:rPr>
          <w:fldChar w:fldCharType="begin"/>
        </w:r>
        <w:r w:rsidR="0007717F" w:rsidRPr="0007717F">
          <w:rPr>
            <w:noProof/>
          </w:rPr>
          <w:instrText xml:space="preserve"> PAGEREF _Toc70003886 \h </w:instrText>
        </w:r>
        <w:r w:rsidR="0007717F" w:rsidRPr="0007717F">
          <w:rPr>
            <w:noProof/>
          </w:rPr>
        </w:r>
        <w:r w:rsidR="0007717F" w:rsidRPr="0007717F">
          <w:rPr>
            <w:noProof/>
          </w:rPr>
          <w:fldChar w:fldCharType="separate"/>
        </w:r>
        <w:r w:rsidR="0007717F" w:rsidRPr="0007717F">
          <w:rPr>
            <w:noProof/>
          </w:rPr>
          <w:t>12</w:t>
        </w:r>
        <w:r w:rsidR="0007717F" w:rsidRPr="0007717F">
          <w:rPr>
            <w:noProof/>
          </w:rPr>
          <w:fldChar w:fldCharType="end"/>
        </w:r>
      </w:hyperlink>
    </w:p>
    <w:p w:rsidR="0007717F" w:rsidRPr="0007717F" w:rsidRDefault="00C02F02">
      <w:pPr>
        <w:pStyle w:val="10"/>
        <w:tabs>
          <w:tab w:val="right" w:leader="dot" w:pos="9344"/>
        </w:tabs>
        <w:rPr>
          <w:rFonts w:asciiTheme="minorHAnsi" w:eastAsiaTheme="minorEastAsia" w:hAnsiTheme="minorHAnsi" w:cstheme="minorBidi"/>
          <w:noProof/>
          <w:szCs w:val="22"/>
        </w:rPr>
      </w:pPr>
      <w:hyperlink w:anchor="_Toc70003892" w:history="1">
        <w:r w:rsidR="0007717F" w:rsidRPr="0007717F">
          <w:rPr>
            <w:rStyle w:val="affffff7"/>
            <w:rFonts w:hint="eastAsia"/>
            <w:noProof/>
          </w:rPr>
          <w:t>附录</w:t>
        </w:r>
        <w:r w:rsidR="0007717F">
          <w:rPr>
            <w:rStyle w:val="affffff7"/>
            <w:rFonts w:hint="eastAsia"/>
            <w:noProof/>
          </w:rPr>
          <w:t>B</w:t>
        </w:r>
        <w:r w:rsidR="00BA17F5" w:rsidRPr="00BA17F5">
          <w:rPr>
            <w:rStyle w:val="affffff7"/>
            <w:rFonts w:hint="eastAsia"/>
            <w:noProof/>
          </w:rPr>
          <w:t>（规范性）</w:t>
        </w:r>
        <w:r w:rsidR="00541766">
          <w:rPr>
            <w:rStyle w:val="affffff7"/>
            <w:noProof/>
          </w:rPr>
          <w:t xml:space="preserve">   </w:t>
        </w:r>
        <w:r w:rsidR="00541766">
          <w:rPr>
            <w:rStyle w:val="affffff7"/>
            <w:noProof/>
          </w:rPr>
          <w:t xml:space="preserve"> </w:t>
        </w:r>
        <w:r w:rsidR="00541766">
          <w:rPr>
            <w:rStyle w:val="affffff7"/>
            <w:noProof/>
          </w:rPr>
          <w:t xml:space="preserve">        </w:t>
        </w:r>
        <w:r w:rsidR="0007717F" w:rsidRPr="0007717F">
          <w:rPr>
            <w:rStyle w:val="affffff7"/>
            <w:rFonts w:hint="eastAsia"/>
            <w:noProof/>
          </w:rPr>
          <w:t>机制砂</w:t>
        </w:r>
        <w:r w:rsidR="0007717F" w:rsidRPr="0007717F">
          <w:rPr>
            <w:rStyle w:val="affffff7"/>
            <w:noProof/>
          </w:rPr>
          <w:t>MB</w:t>
        </w:r>
        <w:r w:rsidR="00393F22">
          <w:rPr>
            <w:rStyle w:val="affffff7"/>
            <w:noProof/>
          </w:rPr>
          <w:t xml:space="preserve"> </w:t>
        </w:r>
        <w:r w:rsidR="0007717F">
          <w:rPr>
            <w:rStyle w:val="affffff7"/>
            <w:noProof/>
          </w:rPr>
          <w:t xml:space="preserve"> </w:t>
        </w:r>
        <w:r w:rsidR="0007717F" w:rsidRPr="0007717F">
          <w:rPr>
            <w:rStyle w:val="affffff7"/>
            <w:rFonts w:hint="eastAsia"/>
            <w:noProof/>
          </w:rPr>
          <w:t>值改进试验方法</w:t>
        </w:r>
        <w:r w:rsidR="0007717F" w:rsidRPr="0007717F">
          <w:rPr>
            <w:noProof/>
          </w:rPr>
          <w:tab/>
        </w:r>
        <w:r w:rsidR="0007717F" w:rsidRPr="0007717F">
          <w:rPr>
            <w:noProof/>
          </w:rPr>
          <w:fldChar w:fldCharType="begin"/>
        </w:r>
        <w:r w:rsidR="0007717F" w:rsidRPr="0007717F">
          <w:rPr>
            <w:noProof/>
          </w:rPr>
          <w:instrText xml:space="preserve"> PAGEREF _Toc70003892 \h </w:instrText>
        </w:r>
        <w:r w:rsidR="0007717F" w:rsidRPr="0007717F">
          <w:rPr>
            <w:noProof/>
          </w:rPr>
        </w:r>
        <w:r w:rsidR="0007717F" w:rsidRPr="0007717F">
          <w:rPr>
            <w:noProof/>
          </w:rPr>
          <w:fldChar w:fldCharType="separate"/>
        </w:r>
        <w:r w:rsidR="0007717F" w:rsidRPr="0007717F">
          <w:rPr>
            <w:noProof/>
          </w:rPr>
          <w:t>14</w:t>
        </w:r>
        <w:r w:rsidR="0007717F" w:rsidRPr="0007717F">
          <w:rPr>
            <w:noProof/>
          </w:rPr>
          <w:fldChar w:fldCharType="end"/>
        </w:r>
      </w:hyperlink>
    </w:p>
    <w:p w:rsidR="0007717F" w:rsidRPr="0007717F" w:rsidRDefault="00C02F02">
      <w:pPr>
        <w:pStyle w:val="10"/>
        <w:tabs>
          <w:tab w:val="right" w:leader="dot" w:pos="9344"/>
        </w:tabs>
        <w:rPr>
          <w:rFonts w:asciiTheme="minorHAnsi" w:eastAsiaTheme="minorEastAsia" w:hAnsiTheme="minorHAnsi" w:cstheme="minorBidi"/>
          <w:noProof/>
          <w:szCs w:val="22"/>
        </w:rPr>
      </w:pPr>
      <w:hyperlink w:anchor="_Toc70003898" w:history="1">
        <w:r w:rsidR="0007717F" w:rsidRPr="0007717F">
          <w:rPr>
            <w:rStyle w:val="affffff7"/>
            <w:rFonts w:hint="eastAsia"/>
            <w:noProof/>
          </w:rPr>
          <w:t>附录</w:t>
        </w:r>
        <w:r w:rsidR="0007717F">
          <w:rPr>
            <w:rStyle w:val="affffff7"/>
            <w:rFonts w:hint="eastAsia"/>
            <w:noProof/>
          </w:rPr>
          <w:t>C</w:t>
        </w:r>
        <w:r w:rsidR="0007717F" w:rsidRPr="0007717F">
          <w:rPr>
            <w:rStyle w:val="affffff7"/>
            <w:rFonts w:hint="eastAsia"/>
            <w:noProof/>
          </w:rPr>
          <w:t>（规范性）</w:t>
        </w:r>
        <w:r w:rsidR="0007717F">
          <w:rPr>
            <w:rStyle w:val="affffff7"/>
            <w:noProof/>
          </w:rPr>
          <w:t xml:space="preserve"> </w:t>
        </w:r>
        <w:r w:rsidR="0007717F" w:rsidRPr="0007717F">
          <w:rPr>
            <w:rStyle w:val="affffff7"/>
            <w:noProof/>
          </w:rPr>
          <w:t xml:space="preserve"> </w:t>
        </w:r>
        <w:r w:rsidR="0007717F" w:rsidRPr="0007717F">
          <w:rPr>
            <w:rStyle w:val="affffff7"/>
            <w:rFonts w:hint="eastAsia"/>
            <w:noProof/>
          </w:rPr>
          <w:t>机制砂粉体流动度比试验方法</w:t>
        </w:r>
        <w:r w:rsidR="0007717F" w:rsidRPr="0007717F">
          <w:rPr>
            <w:noProof/>
          </w:rPr>
          <w:tab/>
        </w:r>
        <w:r w:rsidR="0007717F" w:rsidRPr="0007717F">
          <w:rPr>
            <w:noProof/>
          </w:rPr>
          <w:fldChar w:fldCharType="begin"/>
        </w:r>
        <w:r w:rsidR="0007717F" w:rsidRPr="0007717F">
          <w:rPr>
            <w:noProof/>
          </w:rPr>
          <w:instrText xml:space="preserve"> PAGEREF _Toc70003898 \h </w:instrText>
        </w:r>
        <w:r w:rsidR="0007717F" w:rsidRPr="0007717F">
          <w:rPr>
            <w:noProof/>
          </w:rPr>
        </w:r>
        <w:r w:rsidR="0007717F" w:rsidRPr="0007717F">
          <w:rPr>
            <w:noProof/>
          </w:rPr>
          <w:fldChar w:fldCharType="separate"/>
        </w:r>
        <w:r w:rsidR="0007717F" w:rsidRPr="0007717F">
          <w:rPr>
            <w:noProof/>
          </w:rPr>
          <w:t>16</w:t>
        </w:r>
        <w:r w:rsidR="0007717F" w:rsidRPr="0007717F">
          <w:rPr>
            <w:noProof/>
          </w:rPr>
          <w:fldChar w:fldCharType="end"/>
        </w:r>
      </w:hyperlink>
    </w:p>
    <w:p w:rsidR="0007717F" w:rsidRPr="0007717F" w:rsidRDefault="0007717F" w:rsidP="0007717F">
      <w:pPr>
        <w:pStyle w:val="afffffc"/>
        <w:spacing w:after="468"/>
        <w:sectPr w:rsidR="0007717F" w:rsidRPr="0007717F" w:rsidSect="0007717F">
          <w:headerReference w:type="even" r:id="rId13"/>
          <w:headerReference w:type="default" r:id="rId14"/>
          <w:footerReference w:type="even" r:id="rId15"/>
          <w:footerReference w:type="default" r:id="rId16"/>
          <w:pgSz w:w="11906" w:h="16838" w:code="9"/>
          <w:pgMar w:top="567" w:right="1134" w:bottom="1134" w:left="1134" w:header="1418" w:footer="1134" w:gutter="284"/>
          <w:pgNumType w:fmt="upperRoman" w:start="1"/>
          <w:cols w:space="425"/>
          <w:formProt w:val="0"/>
          <w:docGrid w:type="lines" w:linePitch="312"/>
        </w:sectPr>
      </w:pPr>
      <w:r w:rsidRPr="0007717F">
        <w:fldChar w:fldCharType="end"/>
      </w:r>
    </w:p>
    <w:p w:rsidR="000A24E7" w:rsidRDefault="000A24E7" w:rsidP="00F33AE9">
      <w:pPr>
        <w:pStyle w:val="afffffc"/>
        <w:spacing w:after="468"/>
      </w:pPr>
      <w:bookmarkStart w:id="21" w:name="BookMark2"/>
      <w:bookmarkEnd w:id="19"/>
      <w:r w:rsidRPr="000A24E7">
        <w:rPr>
          <w:spacing w:val="320"/>
        </w:rPr>
        <w:lastRenderedPageBreak/>
        <w:t>前</w:t>
      </w:r>
      <w:r>
        <w:t>言</w:t>
      </w:r>
      <w:bookmarkEnd w:id="20"/>
    </w:p>
    <w:p w:rsidR="000A24E7" w:rsidRDefault="000A24E7" w:rsidP="00D61219">
      <w:pPr>
        <w:pStyle w:val="affff6"/>
        <w:ind w:firstLine="420"/>
      </w:pPr>
      <w:r>
        <w:rPr>
          <w:rFonts w:hint="eastAsia"/>
        </w:rPr>
        <w:t>本标准按照GB/T 1.1－2020《标准化工作导则 第1部分：标准的结构和编写》给出的规则起草。</w:t>
      </w:r>
    </w:p>
    <w:p w:rsidR="000A24E7" w:rsidRDefault="000A24E7" w:rsidP="00D61219">
      <w:pPr>
        <w:pStyle w:val="affff6"/>
        <w:ind w:firstLine="420"/>
      </w:pPr>
      <w:r>
        <w:rPr>
          <w:rFonts w:hint="eastAsia"/>
        </w:rPr>
        <w:t>本标准由湖北省住房和城乡建设厅提出并归口。</w:t>
      </w:r>
    </w:p>
    <w:p w:rsidR="000A24E7" w:rsidRDefault="000A24E7" w:rsidP="00D61219">
      <w:pPr>
        <w:pStyle w:val="affff6"/>
        <w:ind w:firstLine="420"/>
      </w:pPr>
      <w:r>
        <w:rPr>
          <w:rFonts w:hint="eastAsia"/>
        </w:rPr>
        <w:t>本标准实施应用中的疑问，可咨询湖北省建设科技与建筑节能办公室，在执行过程中如有意见和建议请邮寄湖北省建筑节能协会（主编单位地址：武汉市武昌区中南路12号建设大厦1510室；联系电话：027-68873352，邮箱328979392@qq.com）</w:t>
      </w:r>
    </w:p>
    <w:p w:rsidR="000A24E7" w:rsidRDefault="000A24E7" w:rsidP="00D61219">
      <w:pPr>
        <w:pStyle w:val="affff6"/>
        <w:ind w:firstLine="420"/>
      </w:pPr>
      <w:r>
        <w:rPr>
          <w:rFonts w:hint="eastAsia"/>
        </w:rPr>
        <w:t xml:space="preserve">本标准主编单位： </w:t>
      </w:r>
    </w:p>
    <w:p w:rsidR="000A24E7" w:rsidRDefault="000A24E7" w:rsidP="00D61219">
      <w:pPr>
        <w:pStyle w:val="affff6"/>
        <w:ind w:firstLine="420"/>
      </w:pPr>
      <w:r>
        <w:rPr>
          <w:rFonts w:hint="eastAsia"/>
        </w:rPr>
        <w:t xml:space="preserve">本标准参编单位： </w:t>
      </w:r>
    </w:p>
    <w:p w:rsidR="000A24E7" w:rsidRDefault="000A24E7" w:rsidP="00D61219">
      <w:pPr>
        <w:pStyle w:val="affff6"/>
        <w:ind w:firstLine="420"/>
      </w:pPr>
      <w:r>
        <w:rPr>
          <w:rFonts w:hint="eastAsia"/>
        </w:rPr>
        <w:t>本标准主要起草人员：</w:t>
      </w:r>
    </w:p>
    <w:p w:rsidR="000A24E7" w:rsidRDefault="000A24E7" w:rsidP="00D61219">
      <w:pPr>
        <w:pStyle w:val="affff6"/>
        <w:ind w:firstLine="420"/>
      </w:pPr>
      <w:r>
        <w:rPr>
          <w:rFonts w:hint="eastAsia"/>
        </w:rPr>
        <w:t>本标准主要审查人员：</w:t>
      </w:r>
    </w:p>
    <w:p w:rsidR="000A24E7" w:rsidRDefault="000A24E7" w:rsidP="00D61219">
      <w:pPr>
        <w:pStyle w:val="affff6"/>
        <w:ind w:firstLine="420"/>
      </w:pPr>
    </w:p>
    <w:p w:rsidR="000A24E7" w:rsidRDefault="000A24E7" w:rsidP="00D61219">
      <w:pPr>
        <w:pStyle w:val="affff6"/>
        <w:ind w:firstLine="420"/>
      </w:pPr>
    </w:p>
    <w:p w:rsidR="00EE3824" w:rsidRDefault="00EE3824">
      <w:pPr>
        <w:widowControl/>
        <w:adjustRightInd/>
        <w:spacing w:line="240" w:lineRule="auto"/>
        <w:jc w:val="left"/>
        <w:rPr>
          <w:rFonts w:ascii="宋体" w:hAnsi="Times New Roman"/>
          <w:noProof/>
          <w:kern w:val="0"/>
          <w:szCs w:val="20"/>
        </w:rPr>
        <w:sectPr w:rsidR="00EE3824" w:rsidSect="0007717F">
          <w:headerReference w:type="even" r:id="rId17"/>
          <w:headerReference w:type="default" r:id="rId18"/>
          <w:footerReference w:type="even" r:id="rId19"/>
          <w:footerReference w:type="default" r:id="rId20"/>
          <w:pgSz w:w="11906" w:h="16838" w:code="9"/>
          <w:pgMar w:top="567" w:right="1134" w:bottom="1134" w:left="1134" w:header="1418" w:footer="1134" w:gutter="284"/>
          <w:pgNumType w:fmt="upperRoman"/>
          <w:cols w:space="425"/>
          <w:formProt w:val="0"/>
          <w:docGrid w:type="lines" w:linePitch="312"/>
        </w:sectPr>
      </w:pPr>
    </w:p>
    <w:p w:rsidR="00894836" w:rsidRPr="00145D9D" w:rsidRDefault="00894836" w:rsidP="00093D25">
      <w:pPr>
        <w:spacing w:line="20" w:lineRule="exact"/>
        <w:jc w:val="center"/>
        <w:rPr>
          <w:rFonts w:ascii="黑体" w:eastAsia="黑体" w:hAnsi="黑体"/>
          <w:sz w:val="32"/>
          <w:szCs w:val="32"/>
        </w:rPr>
      </w:pPr>
      <w:bookmarkStart w:id="22" w:name="BookMark4"/>
      <w:bookmarkEnd w:id="21"/>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6DED57D65B6A4472A9AF103549E4BC6B"/>
        </w:placeholder>
      </w:sdtPr>
      <w:sdtEndPr>
        <w:rPr>
          <w:rFonts w:ascii="黑体" w:eastAsia="黑体" w:hAnsi="黑体"/>
          <w:sz w:val="32"/>
          <w:szCs w:val="32"/>
        </w:rPr>
      </w:sdtEndPr>
      <w:sdtContent>
        <w:bookmarkStart w:id="23" w:name="NEW_STAND_NAME" w:displacedByCustomXml="prev"/>
        <w:p w:rsidR="00F26B7E" w:rsidRPr="00555034" w:rsidRDefault="000A24E7" w:rsidP="00B803F1">
          <w:pPr>
            <w:pStyle w:val="affff6"/>
            <w:spacing w:beforeLines="182" w:before="567" w:afterLines="220" w:after="686" w:line="400" w:lineRule="exact"/>
            <w:ind w:firstLineChars="0" w:firstLine="0"/>
            <w:jc w:val="center"/>
            <w:rPr>
              <w:rFonts w:ascii="黑体" w:eastAsia="黑体" w:hAnsi="黑体"/>
              <w:sz w:val="32"/>
              <w:szCs w:val="32"/>
            </w:rPr>
          </w:pPr>
          <w:r w:rsidRPr="00555034">
            <w:rPr>
              <w:rFonts w:ascii="黑体" w:eastAsia="黑体" w:hAnsi="黑体" w:hint="eastAsia"/>
              <w:sz w:val="32"/>
              <w:szCs w:val="32"/>
            </w:rPr>
            <w:t>机制砂应用技术规范</w:t>
          </w:r>
        </w:p>
      </w:sdtContent>
    </w:sdt>
    <w:bookmarkEnd w:id="23" w:displacedByCustomXml="prev"/>
    <w:p w:rsidR="00E2552F" w:rsidRDefault="00E2552F" w:rsidP="00A77CCB">
      <w:pPr>
        <w:pStyle w:val="affc"/>
        <w:spacing w:before="312" w:after="312"/>
      </w:pPr>
      <w:bookmarkStart w:id="24" w:name="_Toc17233325"/>
      <w:bookmarkStart w:id="25" w:name="_Toc17233333"/>
      <w:bookmarkStart w:id="26" w:name="_Toc24884211"/>
      <w:bookmarkStart w:id="27" w:name="_Toc24884218"/>
      <w:bookmarkStart w:id="28" w:name="_Toc26648465"/>
      <w:bookmarkStart w:id="29" w:name="_Toc26718930"/>
      <w:bookmarkStart w:id="30" w:name="_Toc26986530"/>
      <w:bookmarkStart w:id="31" w:name="_Toc26986771"/>
      <w:bookmarkStart w:id="32" w:name="_Toc69465047"/>
      <w:bookmarkStart w:id="33" w:name="_Toc70003852"/>
      <w:r>
        <w:rPr>
          <w:rFonts w:hint="eastAsia"/>
        </w:rPr>
        <w:t>范围</w:t>
      </w:r>
      <w:bookmarkEnd w:id="24"/>
      <w:bookmarkEnd w:id="25"/>
      <w:bookmarkEnd w:id="26"/>
      <w:bookmarkEnd w:id="27"/>
      <w:bookmarkEnd w:id="28"/>
      <w:bookmarkEnd w:id="29"/>
      <w:bookmarkEnd w:id="30"/>
      <w:bookmarkEnd w:id="31"/>
      <w:bookmarkEnd w:id="32"/>
      <w:bookmarkEnd w:id="33"/>
    </w:p>
    <w:p w:rsidR="00F90FF3" w:rsidRDefault="00F90FF3" w:rsidP="00F90FF3">
      <w:pPr>
        <w:pStyle w:val="affff6"/>
        <w:ind w:firstLine="420"/>
      </w:pPr>
      <w:r>
        <w:rPr>
          <w:rFonts w:hint="eastAsia"/>
        </w:rPr>
        <w:t>本标准规定了机制砂在建筑工程应用的术语、规范性引用文件、基本规定、机制砂技术要求与质量验收、机制砂混凝土和机制砂砂浆的技术要求。</w:t>
      </w:r>
    </w:p>
    <w:p w:rsidR="00F90FF3" w:rsidRPr="00F90FF3" w:rsidRDefault="00F90FF3" w:rsidP="00F90FF3">
      <w:pPr>
        <w:pStyle w:val="affff6"/>
        <w:ind w:firstLine="420"/>
      </w:pPr>
      <w:r>
        <w:rPr>
          <w:rFonts w:hint="eastAsia"/>
        </w:rPr>
        <w:t>本标准适用于建设工程中采用机制砂进行混凝土和砂浆的制备、施工及质量验收。</w:t>
      </w:r>
    </w:p>
    <w:p w:rsidR="00E2552F" w:rsidRDefault="00E2552F" w:rsidP="00A77CCB">
      <w:pPr>
        <w:pStyle w:val="affc"/>
        <w:spacing w:before="312" w:after="312"/>
      </w:pPr>
      <w:bookmarkStart w:id="34" w:name="_Toc17233326"/>
      <w:bookmarkStart w:id="35" w:name="_Toc17233334"/>
      <w:bookmarkStart w:id="36" w:name="_Toc24884212"/>
      <w:bookmarkStart w:id="37" w:name="_Toc24884219"/>
      <w:bookmarkStart w:id="38" w:name="_Toc26648466"/>
      <w:bookmarkStart w:id="39" w:name="_Toc26718931"/>
      <w:bookmarkStart w:id="40" w:name="_Toc26986531"/>
      <w:bookmarkStart w:id="41" w:name="_Toc26986772"/>
      <w:bookmarkStart w:id="42" w:name="_Toc69465048"/>
      <w:bookmarkStart w:id="43" w:name="_Toc70003853"/>
      <w:r>
        <w:rPr>
          <w:rFonts w:hint="eastAsia"/>
        </w:rPr>
        <w:t>规范性引用文件</w:t>
      </w:r>
      <w:bookmarkEnd w:id="34"/>
      <w:bookmarkEnd w:id="35"/>
      <w:bookmarkEnd w:id="36"/>
      <w:bookmarkEnd w:id="37"/>
      <w:bookmarkEnd w:id="38"/>
      <w:bookmarkEnd w:id="39"/>
      <w:bookmarkEnd w:id="40"/>
      <w:bookmarkEnd w:id="41"/>
      <w:bookmarkEnd w:id="42"/>
      <w:bookmarkEnd w:id="43"/>
    </w:p>
    <w:p w:rsidR="008A57E6" w:rsidRDefault="00E63FBE" w:rsidP="008A57E6">
      <w:pPr>
        <w:pStyle w:val="affff6"/>
        <w:ind w:firstLine="420"/>
      </w:pPr>
      <w:r w:rsidRPr="00E63FBE">
        <w:rPr>
          <w:rFonts w:hint="eastAsia"/>
        </w:rPr>
        <w:t>下列文件对于本文件的应用是必不可少的。凡是注日期的引用文件，仅注日期的版本适用于本文件。凡是不注日期的引用文件，其最新版本（包括所有的修改单）适用于本文件。</w:t>
      </w:r>
    </w:p>
    <w:p w:rsidR="00C04BA6" w:rsidRDefault="00C04BA6" w:rsidP="00C04BA6">
      <w:pPr>
        <w:pStyle w:val="affff6"/>
        <w:ind w:firstLine="420"/>
      </w:pPr>
      <w:r>
        <w:rPr>
          <w:rFonts w:hint="eastAsia"/>
        </w:rPr>
        <w:t>GB 6566</w:t>
      </w:r>
      <w:r w:rsidR="00AE612A">
        <w:rPr>
          <w:rFonts w:hint="eastAsia"/>
        </w:rPr>
        <w:t xml:space="preserve">　</w:t>
      </w:r>
      <w:r>
        <w:rPr>
          <w:rFonts w:hint="eastAsia"/>
        </w:rPr>
        <w:t>建筑材料放射性核素限量</w:t>
      </w:r>
    </w:p>
    <w:p w:rsidR="00C04BA6" w:rsidRDefault="00C04BA6" w:rsidP="00C04BA6">
      <w:pPr>
        <w:pStyle w:val="affff6"/>
        <w:ind w:firstLine="420"/>
      </w:pPr>
      <w:r>
        <w:rPr>
          <w:rFonts w:hint="eastAsia"/>
        </w:rPr>
        <w:t>GB 8076</w:t>
      </w:r>
      <w:r w:rsidR="00AE612A">
        <w:rPr>
          <w:rFonts w:hint="eastAsia"/>
        </w:rPr>
        <w:t xml:space="preserve">　</w:t>
      </w:r>
      <w:r>
        <w:rPr>
          <w:rFonts w:hint="eastAsia"/>
        </w:rPr>
        <w:t>混凝土外加剂</w:t>
      </w:r>
    </w:p>
    <w:p w:rsidR="00C04BA6" w:rsidRDefault="00C04BA6" w:rsidP="00C04BA6">
      <w:pPr>
        <w:pStyle w:val="affff6"/>
        <w:ind w:firstLine="420"/>
      </w:pPr>
      <w:r>
        <w:rPr>
          <w:rFonts w:hint="eastAsia"/>
        </w:rPr>
        <w:t>GB/T 14684</w:t>
      </w:r>
      <w:r w:rsidR="00AE612A">
        <w:rPr>
          <w:rFonts w:hint="eastAsia"/>
        </w:rPr>
        <w:t xml:space="preserve">　</w:t>
      </w:r>
      <w:r>
        <w:rPr>
          <w:rFonts w:hint="eastAsia"/>
        </w:rPr>
        <w:t>建设用砂</w:t>
      </w:r>
    </w:p>
    <w:p w:rsidR="00C04BA6" w:rsidRDefault="00C04BA6" w:rsidP="00C04BA6">
      <w:pPr>
        <w:pStyle w:val="affff6"/>
        <w:ind w:firstLine="420"/>
      </w:pPr>
      <w:r>
        <w:rPr>
          <w:rFonts w:hint="eastAsia"/>
        </w:rPr>
        <w:t>GB/T 14902</w:t>
      </w:r>
      <w:r w:rsidR="00AE612A">
        <w:rPr>
          <w:rFonts w:hint="eastAsia"/>
        </w:rPr>
        <w:t xml:space="preserve">　</w:t>
      </w:r>
      <w:r>
        <w:rPr>
          <w:rFonts w:hint="eastAsia"/>
        </w:rPr>
        <w:t>预拌混凝土</w:t>
      </w:r>
    </w:p>
    <w:p w:rsidR="00C04BA6" w:rsidRDefault="00C04BA6" w:rsidP="00C04BA6">
      <w:pPr>
        <w:pStyle w:val="affff6"/>
        <w:ind w:firstLine="420"/>
      </w:pPr>
      <w:r>
        <w:rPr>
          <w:rFonts w:hint="eastAsia"/>
        </w:rPr>
        <w:t>GB/T 25181</w:t>
      </w:r>
      <w:r w:rsidR="00AE612A">
        <w:rPr>
          <w:rFonts w:hint="eastAsia"/>
        </w:rPr>
        <w:t xml:space="preserve">　</w:t>
      </w:r>
      <w:r>
        <w:rPr>
          <w:rFonts w:hint="eastAsia"/>
        </w:rPr>
        <w:t>预拌砂浆</w:t>
      </w:r>
    </w:p>
    <w:p w:rsidR="00C04BA6" w:rsidRDefault="00C04BA6" w:rsidP="00C04BA6">
      <w:pPr>
        <w:pStyle w:val="affff6"/>
        <w:ind w:firstLine="420"/>
      </w:pPr>
      <w:r>
        <w:rPr>
          <w:rFonts w:hint="eastAsia"/>
        </w:rPr>
        <w:t>GB 50010</w:t>
      </w:r>
      <w:r w:rsidR="00AE612A">
        <w:rPr>
          <w:rFonts w:hint="eastAsia"/>
        </w:rPr>
        <w:t xml:space="preserve">　</w:t>
      </w:r>
      <w:r>
        <w:rPr>
          <w:rFonts w:hint="eastAsia"/>
        </w:rPr>
        <w:t>混凝土结构设计规范</w:t>
      </w:r>
    </w:p>
    <w:p w:rsidR="00C04BA6" w:rsidRDefault="00C04BA6" w:rsidP="00C04BA6">
      <w:pPr>
        <w:pStyle w:val="affff6"/>
        <w:ind w:firstLine="420"/>
      </w:pPr>
      <w:r>
        <w:rPr>
          <w:rFonts w:hint="eastAsia"/>
        </w:rPr>
        <w:t>GB/T 50081</w:t>
      </w:r>
      <w:r w:rsidR="00AE612A">
        <w:rPr>
          <w:rFonts w:hint="eastAsia"/>
        </w:rPr>
        <w:t xml:space="preserve">　</w:t>
      </w:r>
      <w:r>
        <w:rPr>
          <w:rFonts w:hint="eastAsia"/>
        </w:rPr>
        <w:t>混凝土物理力学性能试验方法标准</w:t>
      </w:r>
    </w:p>
    <w:p w:rsidR="00C04BA6" w:rsidRDefault="00C04BA6" w:rsidP="00C04BA6">
      <w:pPr>
        <w:pStyle w:val="affff6"/>
        <w:ind w:firstLine="420"/>
      </w:pPr>
      <w:r>
        <w:rPr>
          <w:rFonts w:hint="eastAsia"/>
        </w:rPr>
        <w:t>GB/T 50082</w:t>
      </w:r>
      <w:r w:rsidR="00AE612A">
        <w:rPr>
          <w:rFonts w:hint="eastAsia"/>
        </w:rPr>
        <w:t xml:space="preserve">　</w:t>
      </w:r>
      <w:r>
        <w:rPr>
          <w:rFonts w:hint="eastAsia"/>
        </w:rPr>
        <w:t>普通混凝土长期性能和耐久性能试验方法标准</w:t>
      </w:r>
    </w:p>
    <w:p w:rsidR="00C04BA6" w:rsidRDefault="00C04BA6" w:rsidP="00C04BA6">
      <w:pPr>
        <w:pStyle w:val="affff6"/>
        <w:ind w:firstLine="420"/>
      </w:pPr>
      <w:r>
        <w:rPr>
          <w:rFonts w:hint="eastAsia"/>
        </w:rPr>
        <w:t>GB/T 50107</w:t>
      </w:r>
      <w:r w:rsidR="00AE612A">
        <w:rPr>
          <w:rFonts w:hint="eastAsia"/>
        </w:rPr>
        <w:t xml:space="preserve">　</w:t>
      </w:r>
      <w:r>
        <w:rPr>
          <w:rFonts w:hint="eastAsia"/>
        </w:rPr>
        <w:t>混凝土强度检验评定标准</w:t>
      </w:r>
    </w:p>
    <w:p w:rsidR="00C04BA6" w:rsidRDefault="00C04BA6" w:rsidP="00C04BA6">
      <w:pPr>
        <w:pStyle w:val="affff6"/>
        <w:ind w:firstLine="420"/>
      </w:pPr>
      <w:r>
        <w:rPr>
          <w:rFonts w:hint="eastAsia"/>
        </w:rPr>
        <w:t>GB 50119</w:t>
      </w:r>
      <w:r w:rsidR="00AE612A">
        <w:rPr>
          <w:rFonts w:hint="eastAsia"/>
        </w:rPr>
        <w:t xml:space="preserve">　</w:t>
      </w:r>
      <w:r>
        <w:rPr>
          <w:rFonts w:hint="eastAsia"/>
        </w:rPr>
        <w:t>混凝土外加剂应用技术规范</w:t>
      </w:r>
    </w:p>
    <w:p w:rsidR="00C04BA6" w:rsidRDefault="00C04BA6" w:rsidP="00C04BA6">
      <w:pPr>
        <w:pStyle w:val="affff6"/>
        <w:ind w:firstLine="420"/>
      </w:pPr>
      <w:r>
        <w:rPr>
          <w:rFonts w:hint="eastAsia"/>
        </w:rPr>
        <w:t>GB 50164</w:t>
      </w:r>
      <w:r w:rsidR="00AE612A">
        <w:rPr>
          <w:rFonts w:hint="eastAsia"/>
        </w:rPr>
        <w:t xml:space="preserve">　</w:t>
      </w:r>
      <w:r>
        <w:rPr>
          <w:rFonts w:hint="eastAsia"/>
        </w:rPr>
        <w:t>混凝土质量控制标准</w:t>
      </w:r>
    </w:p>
    <w:p w:rsidR="00C04BA6" w:rsidRDefault="00C04BA6" w:rsidP="00C04BA6">
      <w:pPr>
        <w:pStyle w:val="affff6"/>
        <w:ind w:firstLine="420"/>
      </w:pPr>
      <w:r>
        <w:rPr>
          <w:rFonts w:hint="eastAsia"/>
        </w:rPr>
        <w:t>GB 50204</w:t>
      </w:r>
      <w:r w:rsidR="00AE612A">
        <w:rPr>
          <w:rFonts w:hint="eastAsia"/>
        </w:rPr>
        <w:t xml:space="preserve">　</w:t>
      </w:r>
      <w:r>
        <w:rPr>
          <w:rFonts w:hint="eastAsia"/>
        </w:rPr>
        <w:t>混凝土结构工程施工质量验收规范</w:t>
      </w:r>
    </w:p>
    <w:p w:rsidR="00C04BA6" w:rsidRDefault="00C04BA6" w:rsidP="00C04BA6">
      <w:pPr>
        <w:pStyle w:val="affff6"/>
        <w:ind w:firstLine="420"/>
      </w:pPr>
      <w:r>
        <w:rPr>
          <w:rFonts w:hint="eastAsia"/>
        </w:rPr>
        <w:t>GB/T 50476</w:t>
      </w:r>
      <w:r w:rsidR="00AE612A">
        <w:rPr>
          <w:rFonts w:hint="eastAsia"/>
        </w:rPr>
        <w:t xml:space="preserve">　</w:t>
      </w:r>
      <w:r>
        <w:rPr>
          <w:rFonts w:hint="eastAsia"/>
        </w:rPr>
        <w:t>混凝土结构耐久性设计规范</w:t>
      </w:r>
    </w:p>
    <w:p w:rsidR="00C04BA6" w:rsidRDefault="00C04BA6" w:rsidP="00C04BA6">
      <w:pPr>
        <w:pStyle w:val="affff6"/>
        <w:ind w:firstLine="420"/>
      </w:pPr>
      <w:r>
        <w:rPr>
          <w:rFonts w:hint="eastAsia"/>
        </w:rPr>
        <w:t>GB 50496</w:t>
      </w:r>
      <w:r w:rsidR="00AE612A">
        <w:rPr>
          <w:rFonts w:hint="eastAsia"/>
        </w:rPr>
        <w:t xml:space="preserve">　</w:t>
      </w:r>
      <w:r>
        <w:rPr>
          <w:rFonts w:hint="eastAsia"/>
        </w:rPr>
        <w:t>大体积混凝土施工规范</w:t>
      </w:r>
    </w:p>
    <w:p w:rsidR="00C04BA6" w:rsidRDefault="00C04BA6" w:rsidP="00C04BA6">
      <w:pPr>
        <w:pStyle w:val="affff6"/>
        <w:ind w:firstLine="420"/>
      </w:pPr>
      <w:r>
        <w:rPr>
          <w:rFonts w:hint="eastAsia"/>
        </w:rPr>
        <w:t>GB 50666</w:t>
      </w:r>
      <w:r w:rsidR="00AE612A">
        <w:rPr>
          <w:rFonts w:hint="eastAsia"/>
        </w:rPr>
        <w:t xml:space="preserve">　</w:t>
      </w:r>
      <w:r>
        <w:rPr>
          <w:rFonts w:hint="eastAsia"/>
        </w:rPr>
        <w:t>混凝土结构工程施工规范</w:t>
      </w:r>
    </w:p>
    <w:p w:rsidR="00C04BA6" w:rsidRDefault="00C04BA6" w:rsidP="00C04BA6">
      <w:pPr>
        <w:pStyle w:val="affff6"/>
        <w:ind w:firstLine="420"/>
      </w:pPr>
      <w:r>
        <w:rPr>
          <w:rFonts w:hint="eastAsia"/>
        </w:rPr>
        <w:t>GB/T 50733</w:t>
      </w:r>
      <w:r w:rsidR="00AE612A">
        <w:rPr>
          <w:rFonts w:hint="eastAsia"/>
        </w:rPr>
        <w:t xml:space="preserve">　</w:t>
      </w:r>
      <w:r>
        <w:rPr>
          <w:rFonts w:hint="eastAsia"/>
        </w:rPr>
        <w:t>预防混凝土碱骨料反应技术规范</w:t>
      </w:r>
    </w:p>
    <w:p w:rsidR="00C04BA6" w:rsidRDefault="00C04BA6" w:rsidP="00C04BA6">
      <w:pPr>
        <w:pStyle w:val="affff6"/>
        <w:ind w:firstLine="420"/>
      </w:pPr>
      <w:r>
        <w:rPr>
          <w:rFonts w:hint="eastAsia"/>
        </w:rPr>
        <w:t>JGJ/T 10</w:t>
      </w:r>
      <w:r w:rsidR="00AE612A">
        <w:rPr>
          <w:rFonts w:hint="eastAsia"/>
        </w:rPr>
        <w:t xml:space="preserve">　</w:t>
      </w:r>
      <w:r>
        <w:rPr>
          <w:rFonts w:hint="eastAsia"/>
        </w:rPr>
        <w:t>混凝土泵送施工技术规程</w:t>
      </w:r>
    </w:p>
    <w:p w:rsidR="00C04BA6" w:rsidRDefault="00C04BA6" w:rsidP="00C04BA6">
      <w:pPr>
        <w:pStyle w:val="affff6"/>
        <w:ind w:firstLine="420"/>
      </w:pPr>
      <w:r>
        <w:rPr>
          <w:rFonts w:hint="eastAsia"/>
        </w:rPr>
        <w:t>JGJ 55</w:t>
      </w:r>
      <w:r w:rsidR="00AE612A">
        <w:rPr>
          <w:rFonts w:hint="eastAsia"/>
        </w:rPr>
        <w:t xml:space="preserve">　</w:t>
      </w:r>
      <w:r>
        <w:rPr>
          <w:rFonts w:hint="eastAsia"/>
        </w:rPr>
        <w:t>普通混凝土配合比设计规程</w:t>
      </w:r>
    </w:p>
    <w:p w:rsidR="00C04BA6" w:rsidRDefault="00C04BA6" w:rsidP="00C04BA6">
      <w:pPr>
        <w:pStyle w:val="affff6"/>
        <w:ind w:firstLine="420"/>
      </w:pPr>
      <w:r>
        <w:rPr>
          <w:rFonts w:hint="eastAsia"/>
        </w:rPr>
        <w:t>JGJ 98</w:t>
      </w:r>
      <w:r w:rsidR="00AE612A">
        <w:rPr>
          <w:rFonts w:hint="eastAsia"/>
        </w:rPr>
        <w:t xml:space="preserve">　</w:t>
      </w:r>
      <w:r>
        <w:rPr>
          <w:rFonts w:hint="eastAsia"/>
        </w:rPr>
        <w:t>砌筑砂浆配合比设计规程</w:t>
      </w:r>
    </w:p>
    <w:p w:rsidR="00C04BA6" w:rsidRDefault="00C04BA6" w:rsidP="00C04BA6">
      <w:pPr>
        <w:pStyle w:val="affff6"/>
        <w:ind w:firstLine="420"/>
      </w:pPr>
      <w:r>
        <w:rPr>
          <w:rFonts w:hint="eastAsia"/>
        </w:rPr>
        <w:t>JGJ/T 220</w:t>
      </w:r>
      <w:r w:rsidR="00AE612A">
        <w:rPr>
          <w:rFonts w:hint="eastAsia"/>
        </w:rPr>
        <w:t xml:space="preserve">　</w:t>
      </w:r>
      <w:r>
        <w:rPr>
          <w:rFonts w:hint="eastAsia"/>
        </w:rPr>
        <w:t>抹灰砂浆技术规程</w:t>
      </w:r>
    </w:p>
    <w:p w:rsidR="00E63FBE" w:rsidRPr="00E63FBE" w:rsidRDefault="00C04BA6" w:rsidP="00C04BA6">
      <w:pPr>
        <w:pStyle w:val="affff6"/>
        <w:ind w:firstLine="420"/>
      </w:pPr>
      <w:r>
        <w:rPr>
          <w:rFonts w:hint="eastAsia"/>
        </w:rPr>
        <w:t>JGJ/T 223</w:t>
      </w:r>
      <w:r w:rsidR="00AE612A">
        <w:rPr>
          <w:rFonts w:hint="eastAsia"/>
        </w:rPr>
        <w:t xml:space="preserve">　</w:t>
      </w:r>
      <w:r>
        <w:rPr>
          <w:rFonts w:hint="eastAsia"/>
        </w:rPr>
        <w:t>预拌砂浆应用技术规程</w:t>
      </w:r>
    </w:p>
    <w:p w:rsidR="00B265BC" w:rsidRPr="00E030F9" w:rsidRDefault="00FD59EB" w:rsidP="00FD59EB">
      <w:pPr>
        <w:pStyle w:val="affc"/>
        <w:spacing w:before="312" w:after="312"/>
      </w:pPr>
      <w:bookmarkStart w:id="44" w:name="_Toc69465049"/>
      <w:bookmarkStart w:id="45" w:name="_Toc70003854"/>
      <w:r>
        <w:rPr>
          <w:rFonts w:hint="eastAsia"/>
          <w:szCs w:val="21"/>
        </w:rPr>
        <w:t>术语和定义</w:t>
      </w:r>
      <w:bookmarkEnd w:id="44"/>
      <w:bookmarkEnd w:id="45"/>
    </w:p>
    <w:p w:rsidR="003C010C" w:rsidRDefault="00AB01D1" w:rsidP="00BA263B">
      <w:pPr>
        <w:pStyle w:val="affff6"/>
        <w:ind w:firstLine="420"/>
      </w:pPr>
      <w:bookmarkStart w:id="46" w:name="_Toc26986532"/>
      <w:bookmarkEnd w:id="46"/>
      <w:r w:rsidRPr="00AB01D1">
        <w:rPr>
          <w:rFonts w:hint="eastAsia"/>
        </w:rPr>
        <w:t>下列术语和定义适用于本文件。</w:t>
      </w:r>
    </w:p>
    <w:p w:rsidR="00AB01D1" w:rsidRDefault="00AB01D1" w:rsidP="00960AB1">
      <w:pPr>
        <w:pStyle w:val="affd"/>
        <w:spacing w:before="156" w:after="156"/>
        <w:ind w:left="0"/>
      </w:pPr>
      <w:bookmarkStart w:id="47" w:name="_Toc69464964"/>
      <w:bookmarkStart w:id="48" w:name="_Toc69465050"/>
      <w:bookmarkStart w:id="49" w:name="_Toc70003855"/>
      <w:r>
        <w:rPr>
          <w:rFonts w:hint="eastAsia"/>
        </w:rPr>
        <w:t>机制</w:t>
      </w:r>
      <w:proofErr w:type="gramStart"/>
      <w:r>
        <w:rPr>
          <w:rFonts w:hint="eastAsia"/>
        </w:rPr>
        <w:t>砂</w:t>
      </w:r>
      <w:proofErr w:type="gramEnd"/>
      <w:r>
        <w:rPr>
          <w:rFonts w:hint="eastAsia"/>
        </w:rPr>
        <w:t xml:space="preserve">  manufactured sand</w:t>
      </w:r>
      <w:bookmarkEnd w:id="47"/>
      <w:bookmarkEnd w:id="48"/>
      <w:bookmarkEnd w:id="49"/>
    </w:p>
    <w:p w:rsidR="00AB01D1" w:rsidRDefault="00AB01D1" w:rsidP="00F514EE">
      <w:pPr>
        <w:pStyle w:val="affff6"/>
        <w:ind w:firstLine="420"/>
      </w:pPr>
      <w:r>
        <w:rPr>
          <w:rFonts w:hint="eastAsia"/>
        </w:rPr>
        <w:lastRenderedPageBreak/>
        <w:t>以岩石、卵石、矿山废石或尾矿为原料，经除土、机械破碎、整形、筛分、粉控等工艺制成的，粒径小于4.75mm的岩石颗粒，但不包括软质、风化的岩石颗粒。</w:t>
      </w:r>
    </w:p>
    <w:p w:rsidR="00AB01D1" w:rsidRDefault="00AB01D1" w:rsidP="00960AB1">
      <w:pPr>
        <w:pStyle w:val="affd"/>
        <w:spacing w:before="156" w:after="156"/>
        <w:ind w:left="0"/>
      </w:pPr>
      <w:bookmarkStart w:id="50" w:name="_Toc69464965"/>
      <w:bookmarkStart w:id="51" w:name="_Toc69465051"/>
      <w:bookmarkStart w:id="52" w:name="_Toc70003856"/>
      <w:r>
        <w:rPr>
          <w:rFonts w:hint="eastAsia"/>
        </w:rPr>
        <w:t>天然</w:t>
      </w:r>
      <w:proofErr w:type="gramStart"/>
      <w:r>
        <w:rPr>
          <w:rFonts w:hint="eastAsia"/>
        </w:rPr>
        <w:t>砂</w:t>
      </w:r>
      <w:proofErr w:type="gramEnd"/>
      <w:r>
        <w:rPr>
          <w:rFonts w:hint="eastAsia"/>
        </w:rPr>
        <w:t>natural sand</w:t>
      </w:r>
      <w:bookmarkEnd w:id="50"/>
      <w:bookmarkEnd w:id="51"/>
      <w:bookmarkEnd w:id="52"/>
      <w:r>
        <w:rPr>
          <w:rFonts w:hint="eastAsia"/>
        </w:rPr>
        <w:t xml:space="preserve"> </w:t>
      </w:r>
    </w:p>
    <w:p w:rsidR="00AB01D1" w:rsidRDefault="00AB01D1" w:rsidP="00AB01D1">
      <w:pPr>
        <w:pStyle w:val="affff6"/>
        <w:ind w:firstLine="420"/>
      </w:pPr>
      <w:r>
        <w:rPr>
          <w:rFonts w:hint="eastAsia"/>
        </w:rPr>
        <w:t>自然生成的，经人工开采和筛分的粒径小于4.75mm的岩石颗粒，包括河砂、湖砂、江砂、山砂，但不包括软质、风化的岩石颗粒。</w:t>
      </w:r>
    </w:p>
    <w:p w:rsidR="00AB01D1" w:rsidRDefault="00AB01D1" w:rsidP="00960AB1">
      <w:pPr>
        <w:pStyle w:val="affd"/>
        <w:spacing w:before="156" w:after="156"/>
        <w:ind w:left="0"/>
      </w:pPr>
      <w:bookmarkStart w:id="53" w:name="_Toc69464966"/>
      <w:bookmarkStart w:id="54" w:name="_Toc69465052"/>
      <w:bookmarkStart w:id="55" w:name="_Toc70003857"/>
      <w:r>
        <w:rPr>
          <w:rFonts w:hint="eastAsia"/>
        </w:rPr>
        <w:t>混合</w:t>
      </w:r>
      <w:proofErr w:type="gramStart"/>
      <w:r>
        <w:rPr>
          <w:rFonts w:hint="eastAsia"/>
        </w:rPr>
        <w:t>砂</w:t>
      </w:r>
      <w:proofErr w:type="gramEnd"/>
      <w:r>
        <w:rPr>
          <w:rFonts w:hint="eastAsia"/>
        </w:rPr>
        <w:t>mixed sand</w:t>
      </w:r>
      <w:bookmarkEnd w:id="53"/>
      <w:bookmarkEnd w:id="54"/>
      <w:bookmarkEnd w:id="55"/>
    </w:p>
    <w:p w:rsidR="00AB01D1" w:rsidRDefault="00AB01D1" w:rsidP="00AB01D1">
      <w:pPr>
        <w:pStyle w:val="affff6"/>
        <w:ind w:firstLine="420"/>
      </w:pPr>
      <w:r>
        <w:rPr>
          <w:rFonts w:hint="eastAsia"/>
        </w:rPr>
        <w:t>由天然砂与机制砂按一定比例混合而成的砂，包括机制砂和天然砂混合，或两种不同原料机制砂混合制成的砂。</w:t>
      </w:r>
    </w:p>
    <w:p w:rsidR="00AB01D1" w:rsidRDefault="00AB01D1" w:rsidP="00960AB1">
      <w:pPr>
        <w:pStyle w:val="affd"/>
        <w:spacing w:before="156" w:after="156"/>
        <w:ind w:left="0"/>
      </w:pPr>
      <w:bookmarkStart w:id="56" w:name="_Toc69464967"/>
      <w:bookmarkStart w:id="57" w:name="_Toc69465053"/>
      <w:bookmarkStart w:id="58" w:name="_Toc70003858"/>
      <w:r>
        <w:rPr>
          <w:rFonts w:hint="eastAsia"/>
        </w:rPr>
        <w:t>尾矿</w:t>
      </w:r>
      <w:proofErr w:type="gramStart"/>
      <w:r>
        <w:rPr>
          <w:rFonts w:hint="eastAsia"/>
        </w:rPr>
        <w:t>砂</w:t>
      </w:r>
      <w:proofErr w:type="gramEnd"/>
      <w:r>
        <w:rPr>
          <w:rFonts w:hint="eastAsia"/>
        </w:rPr>
        <w:t>tailing sand</w:t>
      </w:r>
      <w:bookmarkEnd w:id="56"/>
      <w:bookmarkEnd w:id="57"/>
      <w:bookmarkEnd w:id="58"/>
    </w:p>
    <w:p w:rsidR="00AB01D1" w:rsidRDefault="00AB01D1" w:rsidP="00AB01D1">
      <w:pPr>
        <w:pStyle w:val="affff6"/>
        <w:ind w:firstLine="420"/>
      </w:pPr>
      <w:r>
        <w:rPr>
          <w:rFonts w:hint="eastAsia"/>
        </w:rPr>
        <w:t>矿石经磨细、分选后产生的粒径小于4.75mm的颗粒。</w:t>
      </w:r>
    </w:p>
    <w:p w:rsidR="00AB01D1" w:rsidRDefault="00AB01D1" w:rsidP="00960AB1">
      <w:pPr>
        <w:pStyle w:val="affd"/>
        <w:spacing w:before="156" w:after="156"/>
        <w:ind w:left="0"/>
      </w:pPr>
      <w:bookmarkStart w:id="59" w:name="_Toc69464968"/>
      <w:bookmarkStart w:id="60" w:name="_Toc69465054"/>
      <w:bookmarkStart w:id="61" w:name="_Toc70003859"/>
      <w:r>
        <w:rPr>
          <w:rFonts w:hint="eastAsia"/>
        </w:rPr>
        <w:t>再生细骨料recycled fine aggregate</w:t>
      </w:r>
      <w:bookmarkEnd w:id="59"/>
      <w:bookmarkEnd w:id="60"/>
      <w:bookmarkEnd w:id="61"/>
    </w:p>
    <w:p w:rsidR="00AB01D1" w:rsidRDefault="00AB01D1" w:rsidP="00AB01D1">
      <w:pPr>
        <w:pStyle w:val="affff6"/>
        <w:ind w:firstLine="420"/>
      </w:pPr>
      <w:r>
        <w:rPr>
          <w:rFonts w:hint="eastAsia"/>
        </w:rPr>
        <w:t>由建筑垃圾中的混凝土、砂浆、石或砖瓦等加工而成，粒径不大于4.75mm的颗粒。</w:t>
      </w:r>
    </w:p>
    <w:p w:rsidR="00AB01D1" w:rsidRDefault="00AB01D1" w:rsidP="00960AB1">
      <w:pPr>
        <w:pStyle w:val="affd"/>
        <w:spacing w:before="156" w:after="156"/>
        <w:ind w:left="0"/>
      </w:pPr>
      <w:bookmarkStart w:id="62" w:name="_Toc69464969"/>
      <w:bookmarkStart w:id="63" w:name="_Toc69465055"/>
      <w:bookmarkStart w:id="64" w:name="_Toc70003860"/>
      <w:r>
        <w:rPr>
          <w:rFonts w:hint="eastAsia"/>
        </w:rPr>
        <w:t>石粉含量fine content</w:t>
      </w:r>
      <w:bookmarkEnd w:id="62"/>
      <w:bookmarkEnd w:id="63"/>
      <w:bookmarkEnd w:id="64"/>
    </w:p>
    <w:p w:rsidR="00AB01D1" w:rsidRDefault="00AB01D1" w:rsidP="00AB01D1">
      <w:pPr>
        <w:pStyle w:val="affff6"/>
        <w:ind w:firstLine="420"/>
      </w:pPr>
      <w:r>
        <w:rPr>
          <w:rFonts w:hint="eastAsia"/>
        </w:rPr>
        <w:t>机制砂中粒径小于75μm的颗粒含量。</w:t>
      </w:r>
    </w:p>
    <w:p w:rsidR="00AB01D1" w:rsidRDefault="00AB01D1" w:rsidP="00960AB1">
      <w:pPr>
        <w:pStyle w:val="affd"/>
        <w:spacing w:before="156" w:after="156"/>
        <w:ind w:left="0"/>
      </w:pPr>
      <w:bookmarkStart w:id="65" w:name="_Toc69464970"/>
      <w:bookmarkStart w:id="66" w:name="_Toc69465056"/>
      <w:bookmarkStart w:id="67" w:name="_Toc70003861"/>
      <w:r>
        <w:rPr>
          <w:rFonts w:hint="eastAsia"/>
        </w:rPr>
        <w:t>机制</w:t>
      </w:r>
      <w:proofErr w:type="gramStart"/>
      <w:r>
        <w:rPr>
          <w:rFonts w:hint="eastAsia"/>
        </w:rPr>
        <w:t>砂</w:t>
      </w:r>
      <w:proofErr w:type="gramEnd"/>
      <w:r>
        <w:rPr>
          <w:rFonts w:hint="eastAsia"/>
        </w:rPr>
        <w:t>片状颗粒  flaky particles in manufactured sand</w:t>
      </w:r>
      <w:bookmarkEnd w:id="65"/>
      <w:bookmarkEnd w:id="66"/>
      <w:bookmarkEnd w:id="67"/>
    </w:p>
    <w:p w:rsidR="00AB01D1" w:rsidRDefault="00AB01D1" w:rsidP="00AB01D1">
      <w:pPr>
        <w:pStyle w:val="affff6"/>
        <w:ind w:firstLine="420"/>
      </w:pPr>
      <w:r>
        <w:rPr>
          <w:rFonts w:hint="eastAsia"/>
        </w:rPr>
        <w:t>粒径1.18mm以上的机制砂颗粒中最小一维尺寸小于该颗粒所属相应粒级的平均粒径0.45倍的颗粒。</w:t>
      </w:r>
    </w:p>
    <w:p w:rsidR="00AB01D1" w:rsidRDefault="00AB01D1" w:rsidP="00960AB1">
      <w:pPr>
        <w:pStyle w:val="affd"/>
        <w:spacing w:before="156" w:after="156"/>
        <w:ind w:left="0"/>
      </w:pPr>
      <w:bookmarkStart w:id="68" w:name="_Toc69464971"/>
      <w:bookmarkStart w:id="69" w:name="_Toc69465057"/>
      <w:bookmarkStart w:id="70" w:name="_Toc70003862"/>
      <w:r>
        <w:rPr>
          <w:rFonts w:hint="eastAsia"/>
        </w:rPr>
        <w:t>亚甲蓝（MB）值methylene blue value</w:t>
      </w:r>
      <w:bookmarkEnd w:id="68"/>
      <w:bookmarkEnd w:id="69"/>
      <w:bookmarkEnd w:id="70"/>
    </w:p>
    <w:p w:rsidR="00AB01D1" w:rsidRDefault="00AB01D1" w:rsidP="00AB01D1">
      <w:pPr>
        <w:pStyle w:val="affff6"/>
        <w:ind w:firstLine="420"/>
      </w:pPr>
      <w:r>
        <w:rPr>
          <w:rFonts w:hint="eastAsia"/>
        </w:rPr>
        <w:t>机制砂中小于2.36mm颗粒对亚甲基蓝的吸附能力，是用于判定机制砂泥粉含量的指标。</w:t>
      </w:r>
    </w:p>
    <w:p w:rsidR="00AB01D1" w:rsidRDefault="00AB01D1" w:rsidP="00960AB1">
      <w:pPr>
        <w:pStyle w:val="affd"/>
        <w:spacing w:before="156" w:after="156"/>
        <w:ind w:left="0"/>
      </w:pPr>
      <w:bookmarkStart w:id="71" w:name="_Toc69464972"/>
      <w:bookmarkStart w:id="72" w:name="_Toc69465058"/>
      <w:bookmarkStart w:id="73" w:name="_Toc70003863"/>
      <w:r>
        <w:rPr>
          <w:rFonts w:hint="eastAsia"/>
        </w:rPr>
        <w:t>粉体质量指数 powder quality index</w:t>
      </w:r>
      <w:bookmarkEnd w:id="71"/>
      <w:bookmarkEnd w:id="72"/>
      <w:bookmarkEnd w:id="73"/>
    </w:p>
    <w:p w:rsidR="00AB01D1" w:rsidRDefault="00AB01D1" w:rsidP="00AB01D1">
      <w:pPr>
        <w:pStyle w:val="affff6"/>
        <w:ind w:firstLine="420"/>
      </w:pPr>
      <w:r>
        <w:rPr>
          <w:rFonts w:hint="eastAsia"/>
        </w:rPr>
        <w:t>用于判定机制砂中粒径小于75μm颗粒质与量的指数，是机制砂中75μm筛通过率百分数以及机制砂MB值的乘积。</w:t>
      </w:r>
    </w:p>
    <w:p w:rsidR="00AB01D1" w:rsidRDefault="00AB01D1" w:rsidP="00960AB1">
      <w:pPr>
        <w:pStyle w:val="affd"/>
        <w:spacing w:before="156" w:after="156"/>
        <w:ind w:left="0"/>
      </w:pPr>
      <w:bookmarkStart w:id="74" w:name="_Toc69464973"/>
      <w:bookmarkStart w:id="75" w:name="_Toc69465059"/>
      <w:bookmarkStart w:id="76" w:name="_Toc70003864"/>
      <w:r>
        <w:rPr>
          <w:rFonts w:hint="eastAsia"/>
        </w:rPr>
        <w:t>石粉含量极差Fine content range</w:t>
      </w:r>
      <w:bookmarkEnd w:id="74"/>
      <w:bookmarkEnd w:id="75"/>
      <w:bookmarkEnd w:id="76"/>
    </w:p>
    <w:p w:rsidR="00AB01D1" w:rsidRDefault="00AB01D1" w:rsidP="00AB01D1">
      <w:pPr>
        <w:pStyle w:val="affff6"/>
        <w:ind w:firstLine="420"/>
      </w:pPr>
      <w:r>
        <w:rPr>
          <w:rFonts w:hint="eastAsia"/>
        </w:rPr>
        <w:t>粉体含量极差是在同一批次的机制砂中试样，采用水洗法测试其粉体含量最大值和最小值的差。</w:t>
      </w:r>
    </w:p>
    <w:p w:rsidR="00AB01D1" w:rsidRDefault="00AB01D1" w:rsidP="00960AB1">
      <w:pPr>
        <w:pStyle w:val="affd"/>
        <w:spacing w:before="156" w:after="156"/>
        <w:ind w:left="0"/>
      </w:pPr>
      <w:bookmarkStart w:id="77" w:name="_Toc69464974"/>
      <w:bookmarkStart w:id="78" w:name="_Toc69465060"/>
      <w:bookmarkStart w:id="79" w:name="_Toc70003865"/>
      <w:r>
        <w:rPr>
          <w:rFonts w:hint="eastAsia"/>
        </w:rPr>
        <w:t>机制</w:t>
      </w:r>
      <w:proofErr w:type="gramStart"/>
      <w:r>
        <w:rPr>
          <w:rFonts w:hint="eastAsia"/>
        </w:rPr>
        <w:t>砂</w:t>
      </w:r>
      <w:proofErr w:type="gramEnd"/>
      <w:r>
        <w:rPr>
          <w:rFonts w:hint="eastAsia"/>
        </w:rPr>
        <w:t>混凝土manufactured sand concrete</w:t>
      </w:r>
      <w:bookmarkEnd w:id="77"/>
      <w:bookmarkEnd w:id="78"/>
      <w:bookmarkEnd w:id="79"/>
    </w:p>
    <w:p w:rsidR="00AB01D1" w:rsidRDefault="00AB01D1" w:rsidP="00AB01D1">
      <w:pPr>
        <w:pStyle w:val="affff6"/>
        <w:ind w:firstLine="420"/>
      </w:pPr>
      <w:r>
        <w:rPr>
          <w:rFonts w:hint="eastAsia"/>
        </w:rPr>
        <w:t>以机制砂或混合砂为细骨料配制的预拌混凝土。</w:t>
      </w:r>
    </w:p>
    <w:p w:rsidR="00AB01D1" w:rsidRDefault="00AB01D1" w:rsidP="00960AB1">
      <w:pPr>
        <w:pStyle w:val="affd"/>
        <w:spacing w:before="156" w:after="156"/>
        <w:ind w:left="0"/>
      </w:pPr>
      <w:bookmarkStart w:id="80" w:name="_Toc69464975"/>
      <w:bookmarkStart w:id="81" w:name="_Toc69465061"/>
      <w:bookmarkStart w:id="82" w:name="_Toc70003866"/>
      <w:r>
        <w:rPr>
          <w:rFonts w:hint="eastAsia"/>
        </w:rPr>
        <w:t>机制</w:t>
      </w:r>
      <w:proofErr w:type="gramStart"/>
      <w:r>
        <w:rPr>
          <w:rFonts w:hint="eastAsia"/>
        </w:rPr>
        <w:t>砂</w:t>
      </w:r>
      <w:proofErr w:type="gramEnd"/>
      <w:r>
        <w:rPr>
          <w:rFonts w:hint="eastAsia"/>
        </w:rPr>
        <w:t>砂浆manufactured sand mortar</w:t>
      </w:r>
      <w:bookmarkEnd w:id="80"/>
      <w:bookmarkEnd w:id="81"/>
      <w:bookmarkEnd w:id="82"/>
    </w:p>
    <w:p w:rsidR="00AB01D1" w:rsidRPr="00AB01D1" w:rsidRDefault="00AB01D1" w:rsidP="00AB01D1">
      <w:pPr>
        <w:pStyle w:val="affff6"/>
        <w:ind w:firstLine="420"/>
      </w:pPr>
      <w:r>
        <w:rPr>
          <w:rFonts w:hint="eastAsia"/>
        </w:rPr>
        <w:t>以机制砂或混合砂为细骨料配制的普通预拌砂浆，包括湿拌砂浆和干混砂浆。</w:t>
      </w:r>
    </w:p>
    <w:p w:rsidR="004B3E93" w:rsidRDefault="00207317" w:rsidP="00207317">
      <w:pPr>
        <w:pStyle w:val="affc"/>
        <w:spacing w:before="312" w:after="312"/>
      </w:pPr>
      <w:bookmarkStart w:id="83" w:name="_Toc69465062"/>
      <w:bookmarkStart w:id="84" w:name="_Toc70003867"/>
      <w:r>
        <w:rPr>
          <w:rFonts w:hint="eastAsia"/>
        </w:rPr>
        <w:t>基本</w:t>
      </w:r>
      <w:r>
        <w:t>规定</w:t>
      </w:r>
      <w:bookmarkEnd w:id="83"/>
      <w:bookmarkEnd w:id="84"/>
    </w:p>
    <w:p w:rsidR="00B830B9" w:rsidRDefault="00B830B9" w:rsidP="00960AB1">
      <w:pPr>
        <w:pStyle w:val="affffffff7"/>
        <w:spacing w:beforeLines="50" w:before="156" w:afterLines="50" w:after="156"/>
        <w:ind w:left="0"/>
        <w:outlineLvl w:val="1"/>
      </w:pPr>
      <w:r>
        <w:rPr>
          <w:rFonts w:hint="eastAsia"/>
        </w:rPr>
        <w:t>机制砂中的有害物含量应符合我国环保和安全相关的标准、规范，不应对人体、生物、环境及其所制备的混凝土、砂浆性能产生有害影响。</w:t>
      </w:r>
    </w:p>
    <w:p w:rsidR="00B830B9" w:rsidRDefault="00B830B9" w:rsidP="00960AB1">
      <w:pPr>
        <w:pStyle w:val="affffffff7"/>
        <w:ind w:left="0"/>
      </w:pPr>
      <w:r>
        <w:rPr>
          <w:rFonts w:hint="eastAsia"/>
        </w:rPr>
        <w:lastRenderedPageBreak/>
        <w:t>机制</w:t>
      </w:r>
      <w:proofErr w:type="gramStart"/>
      <w:r>
        <w:rPr>
          <w:rFonts w:hint="eastAsia"/>
        </w:rPr>
        <w:t>砂</w:t>
      </w:r>
      <w:proofErr w:type="gramEnd"/>
      <w:r>
        <w:rPr>
          <w:rFonts w:hint="eastAsia"/>
        </w:rPr>
        <w:t>可以和天然河砂、特细砂、坚硬的尾矿砂等以合理的比例均匀混合制备成混合砂。混合</w:t>
      </w:r>
      <w:proofErr w:type="gramStart"/>
      <w:r>
        <w:rPr>
          <w:rFonts w:hint="eastAsia"/>
        </w:rPr>
        <w:t>砂</w:t>
      </w:r>
      <w:proofErr w:type="gramEnd"/>
      <w:r>
        <w:rPr>
          <w:rFonts w:hint="eastAsia"/>
        </w:rPr>
        <w:t>成品应进行质量检验和分类。</w:t>
      </w:r>
    </w:p>
    <w:p w:rsidR="00B830B9" w:rsidRDefault="00B830B9" w:rsidP="00960AB1">
      <w:pPr>
        <w:pStyle w:val="affffffff7"/>
        <w:ind w:left="0"/>
      </w:pPr>
      <w:r>
        <w:rPr>
          <w:rFonts w:hint="eastAsia"/>
        </w:rPr>
        <w:t>机制砂的选择应满足其所制备的混凝土、砂浆及其他水泥制品的性能要求。</w:t>
      </w:r>
    </w:p>
    <w:p w:rsidR="00B830B9" w:rsidRDefault="00B830B9" w:rsidP="00960AB1">
      <w:pPr>
        <w:pStyle w:val="affffffff7"/>
        <w:ind w:left="0"/>
      </w:pPr>
      <w:r>
        <w:rPr>
          <w:rFonts w:hint="eastAsia"/>
        </w:rPr>
        <w:t>机制</w:t>
      </w:r>
      <w:proofErr w:type="gramStart"/>
      <w:r>
        <w:rPr>
          <w:rFonts w:hint="eastAsia"/>
        </w:rPr>
        <w:t>砂</w:t>
      </w:r>
      <w:proofErr w:type="gramEnd"/>
      <w:r>
        <w:rPr>
          <w:rFonts w:hint="eastAsia"/>
        </w:rPr>
        <w:t>及其制品的放射性应符合国家标准《建筑材料放射性核素限量》GB 6566的规定。</w:t>
      </w:r>
    </w:p>
    <w:p w:rsidR="00B830B9" w:rsidRDefault="00B830B9" w:rsidP="00960AB1">
      <w:pPr>
        <w:pStyle w:val="affffffff7"/>
        <w:ind w:left="0"/>
      </w:pPr>
      <w:r>
        <w:rPr>
          <w:rFonts w:hint="eastAsia"/>
        </w:rPr>
        <w:t>机制</w:t>
      </w:r>
      <w:proofErr w:type="gramStart"/>
      <w:r>
        <w:rPr>
          <w:rFonts w:hint="eastAsia"/>
        </w:rPr>
        <w:t>砂</w:t>
      </w:r>
      <w:proofErr w:type="gramEnd"/>
      <w:r>
        <w:rPr>
          <w:rFonts w:hint="eastAsia"/>
        </w:rPr>
        <w:t>混凝土、机制</w:t>
      </w:r>
      <w:proofErr w:type="gramStart"/>
      <w:r>
        <w:rPr>
          <w:rFonts w:hint="eastAsia"/>
        </w:rPr>
        <w:t>砂</w:t>
      </w:r>
      <w:proofErr w:type="gramEnd"/>
      <w:r>
        <w:rPr>
          <w:rFonts w:hint="eastAsia"/>
        </w:rPr>
        <w:t>砂浆应采用强制式搅拌技术。</w:t>
      </w:r>
    </w:p>
    <w:p w:rsidR="00B830B9" w:rsidRDefault="00B830B9" w:rsidP="00960AB1">
      <w:pPr>
        <w:pStyle w:val="affffffff7"/>
        <w:ind w:left="0"/>
      </w:pPr>
      <w:r>
        <w:rPr>
          <w:rFonts w:hint="eastAsia"/>
        </w:rPr>
        <w:t>机制</w:t>
      </w:r>
      <w:proofErr w:type="gramStart"/>
      <w:r>
        <w:rPr>
          <w:rFonts w:hint="eastAsia"/>
        </w:rPr>
        <w:t>砂</w:t>
      </w:r>
      <w:proofErr w:type="gramEnd"/>
      <w:r>
        <w:rPr>
          <w:rFonts w:hint="eastAsia"/>
        </w:rPr>
        <w:t>混凝土和砂浆的制备、施工应符合安全、环保要求。</w:t>
      </w:r>
    </w:p>
    <w:p w:rsidR="00B830B9" w:rsidRDefault="00B830B9" w:rsidP="00960AB1">
      <w:pPr>
        <w:pStyle w:val="affffffff7"/>
        <w:ind w:left="0"/>
      </w:pPr>
      <w:r>
        <w:rPr>
          <w:rFonts w:hint="eastAsia"/>
        </w:rPr>
        <w:t>同一批次</w:t>
      </w:r>
      <w:proofErr w:type="gramStart"/>
      <w:r>
        <w:rPr>
          <w:rFonts w:hint="eastAsia"/>
        </w:rPr>
        <w:t>机制砂应为</w:t>
      </w:r>
      <w:proofErr w:type="gramEnd"/>
      <w:r>
        <w:rPr>
          <w:rFonts w:hint="eastAsia"/>
        </w:rPr>
        <w:t>相同母岩材质制备而成，并应满足匀质性的要求。</w:t>
      </w:r>
    </w:p>
    <w:p w:rsidR="00501781" w:rsidRPr="00501781" w:rsidRDefault="00B830B9" w:rsidP="00960AB1">
      <w:pPr>
        <w:pStyle w:val="affffffff7"/>
        <w:ind w:left="0"/>
      </w:pPr>
      <w:r>
        <w:rPr>
          <w:rFonts w:hint="eastAsia"/>
        </w:rPr>
        <w:t>在建筑工程中应用机制砂时，除执行本规程外，尚应符合国家和湖北省有关标准的规定。</w:t>
      </w:r>
    </w:p>
    <w:p w:rsidR="00207317" w:rsidRDefault="00207317" w:rsidP="00207317">
      <w:pPr>
        <w:pStyle w:val="affc"/>
        <w:spacing w:before="312" w:after="312"/>
      </w:pPr>
      <w:bookmarkStart w:id="85" w:name="_Toc69465063"/>
      <w:bookmarkStart w:id="86" w:name="_Toc70003868"/>
      <w:r>
        <w:rPr>
          <w:rFonts w:hint="eastAsia"/>
        </w:rPr>
        <w:t>机制</w:t>
      </w:r>
      <w:proofErr w:type="gramStart"/>
      <w:r>
        <w:t>砂</w:t>
      </w:r>
      <w:proofErr w:type="gramEnd"/>
      <w:r>
        <w:t>技术要求</w:t>
      </w:r>
      <w:bookmarkEnd w:id="85"/>
      <w:bookmarkEnd w:id="86"/>
    </w:p>
    <w:p w:rsidR="006C3ABD" w:rsidRPr="006C3ABD" w:rsidRDefault="006C3ABD" w:rsidP="00960AB1">
      <w:pPr>
        <w:pStyle w:val="affd"/>
        <w:spacing w:beforeLines="0" w:afterLines="0"/>
        <w:ind w:left="0"/>
        <w:outlineLvl w:val="9"/>
      </w:pPr>
      <w:bookmarkStart w:id="87" w:name="_Toc69465064"/>
      <w:bookmarkStart w:id="88" w:name="_Toc70003869"/>
      <w:r w:rsidRPr="006C3ABD">
        <w:rPr>
          <w:rFonts w:hint="eastAsia"/>
        </w:rPr>
        <w:t>原材料</w:t>
      </w:r>
      <w:bookmarkEnd w:id="87"/>
      <w:bookmarkEnd w:id="88"/>
    </w:p>
    <w:p w:rsidR="00595729" w:rsidRPr="0089793D" w:rsidRDefault="008235F2" w:rsidP="00960AB1">
      <w:pPr>
        <w:pStyle w:val="affffffffa"/>
        <w:widowControl/>
        <w:ind w:left="0"/>
        <w:rPr>
          <w:spacing w:val="4"/>
        </w:rPr>
      </w:pPr>
      <w:r w:rsidRPr="0089793D">
        <w:rPr>
          <w:rFonts w:hint="eastAsia"/>
          <w:spacing w:val="4"/>
        </w:rPr>
        <w:t>生产机制砂的母岩强度应满足表5</w:t>
      </w:r>
      <w:r w:rsidR="006C3682" w:rsidRPr="0089793D">
        <w:rPr>
          <w:spacing w:val="4"/>
        </w:rPr>
        <w:t>.</w:t>
      </w:r>
      <w:r w:rsidRPr="0089793D">
        <w:rPr>
          <w:rFonts w:hint="eastAsia"/>
          <w:spacing w:val="4"/>
        </w:rPr>
        <w:t>1</w:t>
      </w:r>
      <w:r w:rsidR="00AD6572">
        <w:rPr>
          <w:rFonts w:hint="eastAsia"/>
          <w:spacing w:val="4"/>
        </w:rPr>
        <w:t>.1</w:t>
      </w:r>
      <w:r w:rsidRPr="0089793D">
        <w:rPr>
          <w:rFonts w:hint="eastAsia"/>
          <w:spacing w:val="4"/>
        </w:rPr>
        <w:t>的规定。软质、风化的岩石不得用于生产机制砂。对于风化花岗岩和片麻岩，母岩强度可以不受表5.1</w:t>
      </w:r>
      <w:r w:rsidR="00AD6572">
        <w:rPr>
          <w:rFonts w:hint="eastAsia"/>
          <w:spacing w:val="4"/>
        </w:rPr>
        <w:t>.1</w:t>
      </w:r>
      <w:r w:rsidRPr="0089793D">
        <w:rPr>
          <w:rFonts w:hint="eastAsia"/>
          <w:spacing w:val="4"/>
        </w:rPr>
        <w:t>限制，但制备的机制</w:t>
      </w:r>
      <w:proofErr w:type="gramStart"/>
      <w:r w:rsidRPr="0089793D">
        <w:rPr>
          <w:rFonts w:hint="eastAsia"/>
          <w:spacing w:val="4"/>
        </w:rPr>
        <w:t>砂</w:t>
      </w:r>
      <w:proofErr w:type="gramEnd"/>
      <w:r w:rsidRPr="0089793D">
        <w:rPr>
          <w:rFonts w:hint="eastAsia"/>
          <w:spacing w:val="4"/>
        </w:rPr>
        <w:t>成品压碎值必须满足表5.4.5的要求。</w:t>
      </w:r>
    </w:p>
    <w:p w:rsidR="00D479BA" w:rsidRDefault="00AD6572" w:rsidP="00AD6572">
      <w:pPr>
        <w:pStyle w:val="aff2"/>
        <w:numPr>
          <w:ilvl w:val="0"/>
          <w:numId w:val="0"/>
        </w:numPr>
        <w:spacing w:before="156" w:after="156"/>
      </w:pPr>
      <w:r>
        <w:rPr>
          <w:rFonts w:hint="eastAsia"/>
        </w:rPr>
        <w:t xml:space="preserve">表5.1.1  </w:t>
      </w:r>
      <w:r w:rsidR="00D479BA" w:rsidRPr="00D479BA">
        <w:rPr>
          <w:rFonts w:hint="eastAsia"/>
        </w:rPr>
        <w:t>机制</w:t>
      </w:r>
      <w:proofErr w:type="gramStart"/>
      <w:r w:rsidR="00D479BA" w:rsidRPr="00D479BA">
        <w:rPr>
          <w:rFonts w:hint="eastAsia"/>
        </w:rPr>
        <w:t>砂</w:t>
      </w:r>
      <w:proofErr w:type="gramEnd"/>
      <w:r w:rsidR="00D479BA" w:rsidRPr="00D479BA">
        <w:rPr>
          <w:rFonts w:hint="eastAsia"/>
        </w:rPr>
        <w:t>母岩岩芯强度</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336"/>
        <w:gridCol w:w="2336"/>
        <w:gridCol w:w="2336"/>
        <w:gridCol w:w="2336"/>
      </w:tblGrid>
      <w:tr w:rsidR="00D479BA" w:rsidTr="00D479BA">
        <w:trPr>
          <w:tblHeader/>
          <w:jc w:val="center"/>
        </w:trPr>
        <w:tc>
          <w:tcPr>
            <w:tcW w:w="2336" w:type="dxa"/>
            <w:tcBorders>
              <w:top w:val="single" w:sz="8" w:space="0" w:color="auto"/>
              <w:bottom w:val="single" w:sz="8" w:space="0" w:color="auto"/>
            </w:tcBorders>
            <w:shd w:val="clear" w:color="auto" w:fill="auto"/>
            <w:vAlign w:val="center"/>
          </w:tcPr>
          <w:p w:rsidR="00D479BA" w:rsidRDefault="00D479BA" w:rsidP="00D479BA">
            <w:pPr>
              <w:pStyle w:val="afffffffff2"/>
            </w:pPr>
            <w:r w:rsidRPr="00D479BA">
              <w:rPr>
                <w:rFonts w:hint="eastAsia"/>
              </w:rPr>
              <w:t>母岩类型</w:t>
            </w:r>
          </w:p>
        </w:tc>
        <w:tc>
          <w:tcPr>
            <w:tcW w:w="2336" w:type="dxa"/>
            <w:tcBorders>
              <w:top w:val="single" w:sz="8" w:space="0" w:color="auto"/>
              <w:bottom w:val="single" w:sz="8" w:space="0" w:color="auto"/>
            </w:tcBorders>
            <w:shd w:val="clear" w:color="auto" w:fill="auto"/>
            <w:vAlign w:val="center"/>
          </w:tcPr>
          <w:p w:rsidR="00D479BA" w:rsidRDefault="00D479BA" w:rsidP="00D479BA">
            <w:pPr>
              <w:pStyle w:val="afffffffff2"/>
            </w:pPr>
            <w:r w:rsidRPr="00D479BA">
              <w:rPr>
                <w:rFonts w:hint="eastAsia"/>
              </w:rPr>
              <w:t>火成岩</w:t>
            </w:r>
          </w:p>
        </w:tc>
        <w:tc>
          <w:tcPr>
            <w:tcW w:w="2336" w:type="dxa"/>
            <w:tcBorders>
              <w:top w:val="single" w:sz="8" w:space="0" w:color="auto"/>
              <w:bottom w:val="single" w:sz="8" w:space="0" w:color="auto"/>
            </w:tcBorders>
            <w:shd w:val="clear" w:color="auto" w:fill="auto"/>
            <w:vAlign w:val="center"/>
          </w:tcPr>
          <w:p w:rsidR="00D479BA" w:rsidRDefault="00D479BA" w:rsidP="00D479BA">
            <w:pPr>
              <w:pStyle w:val="afffffffff2"/>
            </w:pPr>
            <w:r w:rsidRPr="00D479BA">
              <w:rPr>
                <w:rFonts w:hint="eastAsia"/>
              </w:rPr>
              <w:t>变质岩</w:t>
            </w:r>
          </w:p>
        </w:tc>
        <w:tc>
          <w:tcPr>
            <w:tcW w:w="2336" w:type="dxa"/>
            <w:tcBorders>
              <w:top w:val="single" w:sz="8" w:space="0" w:color="auto"/>
              <w:bottom w:val="single" w:sz="8" w:space="0" w:color="auto"/>
            </w:tcBorders>
            <w:shd w:val="clear" w:color="auto" w:fill="auto"/>
            <w:vAlign w:val="center"/>
          </w:tcPr>
          <w:p w:rsidR="00D479BA" w:rsidRDefault="00D479BA" w:rsidP="00D479BA">
            <w:pPr>
              <w:pStyle w:val="afffffffff2"/>
            </w:pPr>
            <w:r w:rsidRPr="00D479BA">
              <w:rPr>
                <w:rFonts w:hint="eastAsia"/>
              </w:rPr>
              <w:t>沉积岩</w:t>
            </w:r>
          </w:p>
        </w:tc>
      </w:tr>
      <w:tr w:rsidR="00D479BA" w:rsidTr="00D479BA">
        <w:trPr>
          <w:jc w:val="center"/>
        </w:trPr>
        <w:tc>
          <w:tcPr>
            <w:tcW w:w="2336" w:type="dxa"/>
            <w:tcBorders>
              <w:top w:val="single" w:sz="8" w:space="0" w:color="auto"/>
            </w:tcBorders>
            <w:shd w:val="clear" w:color="auto" w:fill="auto"/>
            <w:vAlign w:val="center"/>
          </w:tcPr>
          <w:p w:rsidR="00D479BA" w:rsidRDefault="00D479BA" w:rsidP="00D479BA">
            <w:pPr>
              <w:pStyle w:val="afffffffff2"/>
            </w:pPr>
            <w:r w:rsidRPr="00D479BA">
              <w:rPr>
                <w:rFonts w:hint="eastAsia"/>
              </w:rPr>
              <w:t>母岩强度/岩芯强度（MPa）</w:t>
            </w:r>
          </w:p>
        </w:tc>
        <w:tc>
          <w:tcPr>
            <w:tcW w:w="2336" w:type="dxa"/>
            <w:tcBorders>
              <w:top w:val="single" w:sz="8" w:space="0" w:color="auto"/>
            </w:tcBorders>
            <w:shd w:val="clear" w:color="auto" w:fill="auto"/>
            <w:vAlign w:val="center"/>
          </w:tcPr>
          <w:p w:rsidR="00D479BA" w:rsidRDefault="00D479BA" w:rsidP="00D479BA">
            <w:pPr>
              <w:pStyle w:val="afffffffff2"/>
            </w:pPr>
            <w:r w:rsidRPr="00D479BA">
              <w:rPr>
                <w:rFonts w:hint="eastAsia"/>
              </w:rPr>
              <w:t>≥100</w:t>
            </w:r>
          </w:p>
        </w:tc>
        <w:tc>
          <w:tcPr>
            <w:tcW w:w="2336" w:type="dxa"/>
            <w:tcBorders>
              <w:top w:val="single" w:sz="8" w:space="0" w:color="auto"/>
            </w:tcBorders>
            <w:shd w:val="clear" w:color="auto" w:fill="auto"/>
            <w:vAlign w:val="center"/>
          </w:tcPr>
          <w:p w:rsidR="00D479BA" w:rsidRDefault="00D479BA" w:rsidP="00D479BA">
            <w:pPr>
              <w:pStyle w:val="afffffffff2"/>
            </w:pPr>
            <w:r w:rsidRPr="00D479BA">
              <w:rPr>
                <w:rFonts w:hint="eastAsia"/>
              </w:rPr>
              <w:t>≥80</w:t>
            </w:r>
          </w:p>
        </w:tc>
        <w:tc>
          <w:tcPr>
            <w:tcW w:w="2336" w:type="dxa"/>
            <w:tcBorders>
              <w:top w:val="single" w:sz="8" w:space="0" w:color="auto"/>
            </w:tcBorders>
            <w:shd w:val="clear" w:color="auto" w:fill="auto"/>
            <w:vAlign w:val="center"/>
          </w:tcPr>
          <w:p w:rsidR="00D479BA" w:rsidRDefault="00D479BA" w:rsidP="00D479BA">
            <w:pPr>
              <w:pStyle w:val="afffffffff2"/>
            </w:pPr>
            <w:r w:rsidRPr="00D479BA">
              <w:rPr>
                <w:rFonts w:hint="eastAsia"/>
              </w:rPr>
              <w:t>≥60</w:t>
            </w:r>
          </w:p>
        </w:tc>
      </w:tr>
    </w:tbl>
    <w:p w:rsidR="00D479BA" w:rsidRDefault="00D479BA" w:rsidP="00D479BA">
      <w:pPr>
        <w:pStyle w:val="affff6"/>
        <w:ind w:firstLine="420"/>
      </w:pPr>
    </w:p>
    <w:p w:rsidR="00D0381D" w:rsidRDefault="00D0381D" w:rsidP="00960AB1">
      <w:pPr>
        <w:pStyle w:val="affffffffa"/>
        <w:widowControl/>
        <w:ind w:left="0"/>
      </w:pPr>
      <w:r w:rsidRPr="00D0381D">
        <w:rPr>
          <w:rFonts w:hint="eastAsia"/>
        </w:rPr>
        <w:t>机制</w:t>
      </w:r>
      <w:proofErr w:type="gramStart"/>
      <w:r w:rsidRPr="00D0381D">
        <w:rPr>
          <w:rFonts w:hint="eastAsia"/>
        </w:rPr>
        <w:t>砂</w:t>
      </w:r>
      <w:proofErr w:type="gramEnd"/>
      <w:r w:rsidRPr="00D0381D">
        <w:rPr>
          <w:rFonts w:hint="eastAsia"/>
        </w:rPr>
        <w:t>原材料应进行碱活性试验，并应符合国家标准《预防混凝土碱骨料反应技术规范》GB/T 50733的规定。</w:t>
      </w:r>
    </w:p>
    <w:p w:rsidR="00D0381D" w:rsidRDefault="00D0381D" w:rsidP="00960AB1">
      <w:pPr>
        <w:pStyle w:val="affd"/>
        <w:spacing w:beforeLines="0" w:afterLines="0"/>
        <w:ind w:left="0"/>
        <w:outlineLvl w:val="9"/>
      </w:pPr>
      <w:bookmarkStart w:id="89" w:name="_Toc69465065"/>
      <w:bookmarkStart w:id="90" w:name="_Toc70003870"/>
      <w:r>
        <w:rPr>
          <w:rFonts w:hint="eastAsia"/>
        </w:rPr>
        <w:t>生产要求</w:t>
      </w:r>
      <w:bookmarkEnd w:id="89"/>
      <w:bookmarkEnd w:id="90"/>
    </w:p>
    <w:p w:rsidR="00D0381D" w:rsidRDefault="00D0381D" w:rsidP="00960AB1">
      <w:pPr>
        <w:pStyle w:val="affffffffa"/>
        <w:widowControl/>
        <w:ind w:left="0"/>
      </w:pPr>
      <w:r>
        <w:rPr>
          <w:rFonts w:hint="eastAsia"/>
        </w:rPr>
        <w:t>制砂生产线应离采石场</w:t>
      </w:r>
      <w:proofErr w:type="gramStart"/>
      <w:r>
        <w:rPr>
          <w:rFonts w:hint="eastAsia"/>
        </w:rPr>
        <w:t>爆破区</w:t>
      </w:r>
      <w:proofErr w:type="gramEnd"/>
      <w:r>
        <w:rPr>
          <w:rFonts w:hint="eastAsia"/>
        </w:rPr>
        <w:t>150m以外安装，确保机制</w:t>
      </w:r>
      <w:proofErr w:type="gramStart"/>
      <w:r>
        <w:rPr>
          <w:rFonts w:hint="eastAsia"/>
        </w:rPr>
        <w:t>砂</w:t>
      </w:r>
      <w:proofErr w:type="gramEnd"/>
      <w:r>
        <w:rPr>
          <w:rFonts w:hint="eastAsia"/>
        </w:rPr>
        <w:t>生产的安全。</w:t>
      </w:r>
    </w:p>
    <w:p w:rsidR="00D0381D" w:rsidRDefault="00D0381D" w:rsidP="00960AB1">
      <w:pPr>
        <w:pStyle w:val="affffffffa"/>
        <w:widowControl/>
        <w:ind w:left="0"/>
      </w:pPr>
      <w:r>
        <w:rPr>
          <w:rFonts w:hint="eastAsia"/>
        </w:rPr>
        <w:t>原石应</w:t>
      </w:r>
      <w:proofErr w:type="gramStart"/>
      <w:r>
        <w:rPr>
          <w:rFonts w:hint="eastAsia"/>
        </w:rPr>
        <w:t>经除土处理</w:t>
      </w:r>
      <w:proofErr w:type="gramEnd"/>
      <w:r>
        <w:rPr>
          <w:rFonts w:hint="eastAsia"/>
        </w:rPr>
        <w:t>，并应配备振动给料机。</w:t>
      </w:r>
    </w:p>
    <w:p w:rsidR="00D0381D" w:rsidRDefault="00D0381D" w:rsidP="00960AB1">
      <w:pPr>
        <w:pStyle w:val="affffffffa"/>
        <w:widowControl/>
        <w:ind w:left="0"/>
      </w:pPr>
      <w:r>
        <w:rPr>
          <w:rFonts w:hint="eastAsia"/>
        </w:rPr>
        <w:t>生产线及设备选择应符合以下要求：</w:t>
      </w:r>
    </w:p>
    <w:p w:rsidR="00D0381D" w:rsidRDefault="00E07E29" w:rsidP="00D0381D">
      <w:pPr>
        <w:pStyle w:val="affff6"/>
        <w:ind w:firstLine="420"/>
      </w:pPr>
      <w:r>
        <w:t>a</w:t>
      </w:r>
      <w:r>
        <w:rPr>
          <w:rFonts w:hint="eastAsia"/>
        </w:rPr>
        <w:t xml:space="preserve">）　</w:t>
      </w:r>
      <w:r w:rsidR="00D0381D">
        <w:rPr>
          <w:rFonts w:hint="eastAsia"/>
        </w:rPr>
        <w:t>机制砂生产线宜采用砂石联产工艺，充分利用岩石资源。宜优先选用楼站式数控制砂的成套装备，生产线应带有加湿降尘装置；</w:t>
      </w:r>
    </w:p>
    <w:p w:rsidR="00D0381D" w:rsidRDefault="00E07E29" w:rsidP="00D0381D">
      <w:pPr>
        <w:pStyle w:val="affff6"/>
        <w:ind w:firstLine="420"/>
      </w:pPr>
      <w:r>
        <w:rPr>
          <w:rFonts w:hint="eastAsia"/>
        </w:rPr>
        <w:t xml:space="preserve">b）　</w:t>
      </w:r>
      <w:r w:rsidR="00D0381D">
        <w:rPr>
          <w:rFonts w:hint="eastAsia"/>
        </w:rPr>
        <w:t>宜用碎石、石屑复合投料或级配碎石投料工艺制砂；</w:t>
      </w:r>
    </w:p>
    <w:p w:rsidR="00D0381D" w:rsidRDefault="00E07E29" w:rsidP="00D0381D">
      <w:pPr>
        <w:pStyle w:val="affff6"/>
        <w:ind w:firstLine="420"/>
      </w:pPr>
      <w:r>
        <w:rPr>
          <w:rFonts w:hint="eastAsia"/>
        </w:rPr>
        <w:t xml:space="preserve">c）　</w:t>
      </w:r>
      <w:r w:rsidR="00D0381D">
        <w:rPr>
          <w:rFonts w:hint="eastAsia"/>
        </w:rPr>
        <w:t>机制砂的破碎设备应具有良好的整形功能，宜优先选用立轴式冲击破碎机；</w:t>
      </w:r>
    </w:p>
    <w:p w:rsidR="00D0381D" w:rsidRDefault="00E07E29" w:rsidP="00D0381D">
      <w:pPr>
        <w:pStyle w:val="affff6"/>
        <w:ind w:firstLine="420"/>
      </w:pPr>
      <w:r>
        <w:rPr>
          <w:rFonts w:hint="eastAsia"/>
        </w:rPr>
        <w:t xml:space="preserve">d）　</w:t>
      </w:r>
      <w:r w:rsidR="00D0381D">
        <w:rPr>
          <w:rFonts w:hint="eastAsia"/>
        </w:rPr>
        <w:t>应通过水洗、风选或收尘系统控制机制砂的粉料含量，并根据具体情况选择适宜的洗砂机、收尘器或选粉设备；</w:t>
      </w:r>
    </w:p>
    <w:p w:rsidR="00D0381D" w:rsidRDefault="00E07E29" w:rsidP="00D0381D">
      <w:pPr>
        <w:pStyle w:val="affff6"/>
        <w:ind w:firstLine="420"/>
      </w:pPr>
      <w:r>
        <w:rPr>
          <w:rFonts w:hint="eastAsia"/>
        </w:rPr>
        <w:t xml:space="preserve">e）　</w:t>
      </w:r>
      <w:r w:rsidR="00D0381D">
        <w:rPr>
          <w:rFonts w:hint="eastAsia"/>
        </w:rPr>
        <w:t>水洗法宜优先采用轮式洗砂机，宜安装细砂回收装置，废水应达到排放标准；</w:t>
      </w:r>
    </w:p>
    <w:p w:rsidR="00D0381D" w:rsidRDefault="00E07E29" w:rsidP="00D0381D">
      <w:pPr>
        <w:pStyle w:val="affff6"/>
        <w:ind w:firstLine="420"/>
      </w:pPr>
      <w:r>
        <w:rPr>
          <w:rFonts w:hint="eastAsia"/>
        </w:rPr>
        <w:t xml:space="preserve">f）　</w:t>
      </w:r>
      <w:r w:rsidR="00D0381D">
        <w:rPr>
          <w:rFonts w:hint="eastAsia"/>
        </w:rPr>
        <w:t>宜通过振动筛筛孔尺寸和角度的选择调整控制机制砂细度模数。</w:t>
      </w:r>
    </w:p>
    <w:p w:rsidR="00D0381D" w:rsidRDefault="00D0381D" w:rsidP="00960AB1">
      <w:pPr>
        <w:pStyle w:val="affffffffa"/>
        <w:widowControl/>
        <w:ind w:left="0"/>
      </w:pPr>
      <w:r>
        <w:rPr>
          <w:rFonts w:hint="eastAsia"/>
        </w:rPr>
        <w:t>机制</w:t>
      </w:r>
      <w:proofErr w:type="gramStart"/>
      <w:r>
        <w:rPr>
          <w:rFonts w:hint="eastAsia"/>
        </w:rPr>
        <w:t>砂</w:t>
      </w:r>
      <w:proofErr w:type="gramEnd"/>
      <w:r>
        <w:rPr>
          <w:rFonts w:hint="eastAsia"/>
        </w:rPr>
        <w:t>成品应封闭储存和堆放，并应符合以下要求：</w:t>
      </w:r>
    </w:p>
    <w:p w:rsidR="00D0381D" w:rsidRDefault="00E07E29" w:rsidP="00D0381D">
      <w:pPr>
        <w:pStyle w:val="affff6"/>
        <w:ind w:firstLine="420"/>
      </w:pPr>
      <w:r>
        <w:t>a</w:t>
      </w:r>
      <w:r>
        <w:rPr>
          <w:rFonts w:hint="eastAsia"/>
        </w:rPr>
        <w:t xml:space="preserve">）　</w:t>
      </w:r>
      <w:r w:rsidR="00D0381D">
        <w:rPr>
          <w:rFonts w:hint="eastAsia"/>
        </w:rPr>
        <w:t>机制砂成品应按品种、规格分别堆放并标识清晰，防止混放、久存、倒堆、碾压和污染；</w:t>
      </w:r>
    </w:p>
    <w:p w:rsidR="00D0381D" w:rsidRDefault="00E07E29" w:rsidP="00D0381D">
      <w:pPr>
        <w:pStyle w:val="affff6"/>
        <w:ind w:firstLine="420"/>
      </w:pPr>
      <w:r>
        <w:rPr>
          <w:rFonts w:hint="eastAsia"/>
        </w:rPr>
        <w:t xml:space="preserve">b）　</w:t>
      </w:r>
      <w:r w:rsidR="00D0381D">
        <w:rPr>
          <w:rFonts w:hint="eastAsia"/>
        </w:rPr>
        <w:t>机制砂堆放场地应事先进行硬化，应具备完善的排水系统；</w:t>
      </w:r>
    </w:p>
    <w:p w:rsidR="00D0381D" w:rsidRDefault="00E07E29" w:rsidP="00D0381D">
      <w:pPr>
        <w:pStyle w:val="affff6"/>
        <w:ind w:firstLine="420"/>
      </w:pPr>
      <w:r>
        <w:rPr>
          <w:rFonts w:hint="eastAsia"/>
        </w:rPr>
        <w:t xml:space="preserve">c）　</w:t>
      </w:r>
      <w:r w:rsidR="00D0381D">
        <w:rPr>
          <w:rFonts w:hint="eastAsia"/>
        </w:rPr>
        <w:t>机制砂料堆高度不宜超过5m，料仓应设防离析装置；</w:t>
      </w:r>
    </w:p>
    <w:p w:rsidR="00D0381D" w:rsidRDefault="00E07E29" w:rsidP="00D0381D">
      <w:pPr>
        <w:pStyle w:val="affff6"/>
        <w:ind w:firstLine="420"/>
      </w:pPr>
      <w:r>
        <w:rPr>
          <w:rFonts w:hint="eastAsia"/>
        </w:rPr>
        <w:t xml:space="preserve">d）　</w:t>
      </w:r>
      <w:r w:rsidR="00D0381D">
        <w:rPr>
          <w:rFonts w:hint="eastAsia"/>
        </w:rPr>
        <w:t>机制砂洒水降尘时不得用水柱直接冲淋砂堆，含水量宜控制在3.5%以下。</w:t>
      </w:r>
    </w:p>
    <w:p w:rsidR="00D0381D" w:rsidRDefault="00E07E29" w:rsidP="00D0381D">
      <w:pPr>
        <w:pStyle w:val="affff6"/>
        <w:ind w:firstLine="420"/>
      </w:pPr>
      <w:r>
        <w:rPr>
          <w:rFonts w:hint="eastAsia"/>
        </w:rPr>
        <w:t xml:space="preserve">e）　</w:t>
      </w:r>
      <w:r w:rsidR="00D0381D">
        <w:rPr>
          <w:rFonts w:hint="eastAsia"/>
        </w:rPr>
        <w:t>为防止离析，干砂料堆高度不应高于5m，机制砂落高大于1m时应安装导流装置。</w:t>
      </w:r>
    </w:p>
    <w:p w:rsidR="004A5DB6" w:rsidRDefault="004A5DB6" w:rsidP="00960AB1">
      <w:pPr>
        <w:pStyle w:val="affd"/>
        <w:spacing w:beforeLines="0" w:afterLines="0"/>
        <w:ind w:left="0"/>
        <w:outlineLvl w:val="9"/>
      </w:pPr>
      <w:bookmarkStart w:id="91" w:name="_Toc69465066"/>
      <w:bookmarkStart w:id="92" w:name="_Toc70003871"/>
      <w:r>
        <w:rPr>
          <w:rFonts w:hint="eastAsia"/>
        </w:rPr>
        <w:t>分类和规格</w:t>
      </w:r>
      <w:bookmarkEnd w:id="91"/>
      <w:bookmarkEnd w:id="92"/>
    </w:p>
    <w:p w:rsidR="004A5DB6" w:rsidRDefault="004A5DB6" w:rsidP="00960AB1">
      <w:pPr>
        <w:pStyle w:val="affffffffa"/>
        <w:widowControl/>
        <w:ind w:left="0"/>
      </w:pPr>
      <w:proofErr w:type="gramStart"/>
      <w:r>
        <w:rPr>
          <w:rFonts w:hint="eastAsia"/>
        </w:rPr>
        <w:t>机制砂按颗粒</w:t>
      </w:r>
      <w:proofErr w:type="gramEnd"/>
      <w:r>
        <w:rPr>
          <w:rFonts w:hint="eastAsia"/>
        </w:rPr>
        <w:t>级配、粉料含量、MB值、粉料质量指数、压碎值等技术要求分为Ⅰ类、Ⅱ类、Ⅲ类。</w:t>
      </w:r>
    </w:p>
    <w:p w:rsidR="004A5DB6" w:rsidRDefault="004A5DB6" w:rsidP="00960AB1">
      <w:pPr>
        <w:pStyle w:val="affffffffa"/>
        <w:widowControl/>
        <w:ind w:left="0"/>
      </w:pPr>
      <w:r>
        <w:rPr>
          <w:rFonts w:hint="eastAsia"/>
        </w:rPr>
        <w:lastRenderedPageBreak/>
        <w:t>机制砂的粗细程度按细度模数分为粗砂、中砂、细砂和特细砂四种规格，其细度模数分别为：</w:t>
      </w:r>
    </w:p>
    <w:p w:rsidR="004A5DB6" w:rsidRDefault="00E07E29" w:rsidP="004A5DB6">
      <w:pPr>
        <w:pStyle w:val="affff6"/>
        <w:ind w:firstLine="420"/>
      </w:pPr>
      <w:r>
        <w:t>a</w:t>
      </w:r>
      <w:r>
        <w:rPr>
          <w:rFonts w:hint="eastAsia"/>
        </w:rPr>
        <w:t xml:space="preserve">）　</w:t>
      </w:r>
      <w:r w:rsidR="004A5DB6">
        <w:rPr>
          <w:rFonts w:hint="eastAsia"/>
        </w:rPr>
        <w:t>粗砂：3.7~3.1；</w:t>
      </w:r>
    </w:p>
    <w:p w:rsidR="004A5DB6" w:rsidRDefault="00E07E29" w:rsidP="004A5DB6">
      <w:pPr>
        <w:pStyle w:val="affff6"/>
        <w:ind w:firstLine="420"/>
      </w:pPr>
      <w:r>
        <w:rPr>
          <w:rFonts w:hint="eastAsia"/>
        </w:rPr>
        <w:t xml:space="preserve">b）　</w:t>
      </w:r>
      <w:r w:rsidR="004A5DB6">
        <w:rPr>
          <w:rFonts w:hint="eastAsia"/>
        </w:rPr>
        <w:t>中砂：3.0~2.3；</w:t>
      </w:r>
    </w:p>
    <w:p w:rsidR="004A5DB6" w:rsidRDefault="00E07E29" w:rsidP="004A5DB6">
      <w:pPr>
        <w:pStyle w:val="affff6"/>
        <w:ind w:firstLine="420"/>
      </w:pPr>
      <w:r>
        <w:rPr>
          <w:rFonts w:hint="eastAsia"/>
        </w:rPr>
        <w:t xml:space="preserve">c）　</w:t>
      </w:r>
      <w:r w:rsidR="004A5DB6">
        <w:rPr>
          <w:rFonts w:hint="eastAsia"/>
        </w:rPr>
        <w:t>细砂：2.2~1.6；</w:t>
      </w:r>
    </w:p>
    <w:p w:rsidR="00D0381D" w:rsidRDefault="00E07E29" w:rsidP="004A5DB6">
      <w:pPr>
        <w:pStyle w:val="affff6"/>
        <w:ind w:firstLine="420"/>
      </w:pPr>
      <w:r>
        <w:rPr>
          <w:rFonts w:hint="eastAsia"/>
        </w:rPr>
        <w:t xml:space="preserve">d）　</w:t>
      </w:r>
      <w:r w:rsidR="004A5DB6">
        <w:rPr>
          <w:rFonts w:hint="eastAsia"/>
        </w:rPr>
        <w:t>特细砂：1.5~0.7。</w:t>
      </w:r>
    </w:p>
    <w:p w:rsidR="006A781C" w:rsidRDefault="006A781C" w:rsidP="00960AB1">
      <w:pPr>
        <w:pStyle w:val="affd"/>
        <w:spacing w:beforeLines="0" w:afterLines="0"/>
        <w:ind w:left="0"/>
        <w:outlineLvl w:val="9"/>
      </w:pPr>
      <w:bookmarkStart w:id="93" w:name="_Toc69465067"/>
      <w:bookmarkStart w:id="94" w:name="_Toc70003872"/>
      <w:r>
        <w:rPr>
          <w:rFonts w:hint="eastAsia"/>
        </w:rPr>
        <w:t>质量要求</w:t>
      </w:r>
      <w:bookmarkEnd w:id="93"/>
      <w:bookmarkEnd w:id="94"/>
    </w:p>
    <w:p w:rsidR="004A5DB6" w:rsidRDefault="006A781C" w:rsidP="00960AB1">
      <w:pPr>
        <w:pStyle w:val="affffffffa"/>
        <w:widowControl/>
        <w:ind w:left="0"/>
      </w:pPr>
      <w:r>
        <w:rPr>
          <w:rFonts w:hint="eastAsia"/>
        </w:rPr>
        <w:t>机制砂的颗粒级配应符合表</w:t>
      </w:r>
      <w:r w:rsidR="00AD6572">
        <w:rPr>
          <w:rFonts w:hint="eastAsia"/>
        </w:rPr>
        <w:t>5.4.1-1</w:t>
      </w:r>
      <w:r>
        <w:rPr>
          <w:rFonts w:hint="eastAsia"/>
        </w:rPr>
        <w:t>的规定；</w:t>
      </w:r>
      <w:proofErr w:type="gramStart"/>
      <w:r>
        <w:rPr>
          <w:rFonts w:hint="eastAsia"/>
        </w:rPr>
        <w:t>各类砂的</w:t>
      </w:r>
      <w:proofErr w:type="gramEnd"/>
      <w:r>
        <w:rPr>
          <w:rFonts w:hint="eastAsia"/>
        </w:rPr>
        <w:t>级配区间应符合表</w:t>
      </w:r>
      <w:r w:rsidR="00AD6572">
        <w:rPr>
          <w:rFonts w:hint="eastAsia"/>
        </w:rPr>
        <w:t>5.4.1-2</w:t>
      </w:r>
      <w:r>
        <w:rPr>
          <w:rFonts w:hint="eastAsia"/>
        </w:rPr>
        <w:t>的规定。对于砂浆用砂，4.75mm筛孔的累计</w:t>
      </w:r>
      <w:proofErr w:type="gramStart"/>
      <w:r>
        <w:rPr>
          <w:rFonts w:hint="eastAsia"/>
        </w:rPr>
        <w:t>筛</w:t>
      </w:r>
      <w:proofErr w:type="gramEnd"/>
      <w:r>
        <w:rPr>
          <w:rFonts w:hint="eastAsia"/>
        </w:rPr>
        <w:t>余量应为0。砂的实际累计</w:t>
      </w:r>
      <w:proofErr w:type="gramStart"/>
      <w:r>
        <w:rPr>
          <w:rFonts w:hint="eastAsia"/>
        </w:rPr>
        <w:t>筛余除</w:t>
      </w:r>
      <w:proofErr w:type="gramEnd"/>
      <w:r>
        <w:rPr>
          <w:rFonts w:hint="eastAsia"/>
        </w:rPr>
        <w:t>4.75mm和0.6mm</w:t>
      </w:r>
      <w:proofErr w:type="gramStart"/>
      <w:r>
        <w:rPr>
          <w:rFonts w:hint="eastAsia"/>
        </w:rPr>
        <w:t>筛档外</w:t>
      </w:r>
      <w:proofErr w:type="gramEnd"/>
      <w:r>
        <w:rPr>
          <w:rFonts w:hint="eastAsia"/>
        </w:rPr>
        <w:t>，可以略有超出，但各</w:t>
      </w:r>
      <w:proofErr w:type="gramStart"/>
      <w:r>
        <w:rPr>
          <w:rFonts w:hint="eastAsia"/>
        </w:rPr>
        <w:t>类砂累计筛余超出值</w:t>
      </w:r>
      <w:proofErr w:type="gramEnd"/>
      <w:r>
        <w:rPr>
          <w:rFonts w:hint="eastAsia"/>
        </w:rPr>
        <w:t>的总合应不大于5%。</w:t>
      </w:r>
    </w:p>
    <w:p w:rsidR="004A5DB6" w:rsidRDefault="00AD6572" w:rsidP="00AD6572">
      <w:pPr>
        <w:pStyle w:val="aff2"/>
        <w:numPr>
          <w:ilvl w:val="0"/>
          <w:numId w:val="0"/>
        </w:numPr>
        <w:spacing w:before="156" w:after="156"/>
      </w:pPr>
      <w:r>
        <w:rPr>
          <w:rFonts w:hint="eastAsia"/>
        </w:rPr>
        <w:t xml:space="preserve">表5.4.1-1  </w:t>
      </w:r>
      <w:r w:rsidR="00180740" w:rsidRPr="00180740">
        <w:rPr>
          <w:rFonts w:hint="eastAsia"/>
        </w:rPr>
        <w:t>机制砂的颗粒级配区</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333"/>
        <w:gridCol w:w="2334"/>
        <w:gridCol w:w="2333"/>
        <w:gridCol w:w="2334"/>
      </w:tblGrid>
      <w:tr w:rsidR="00A62A8D" w:rsidTr="0095343A">
        <w:trPr>
          <w:trHeight w:val="74"/>
          <w:jc w:val="center"/>
        </w:trPr>
        <w:tc>
          <w:tcPr>
            <w:tcW w:w="2333" w:type="dxa"/>
            <w:vMerge w:val="restart"/>
            <w:tcBorders>
              <w:top w:val="single" w:sz="8" w:space="0" w:color="auto"/>
            </w:tcBorders>
            <w:shd w:val="clear" w:color="auto" w:fill="auto"/>
            <w:vAlign w:val="center"/>
          </w:tcPr>
          <w:p w:rsidR="00A62A8D" w:rsidRDefault="00A62A8D" w:rsidP="00D3459D">
            <w:pPr>
              <w:pStyle w:val="afffffffff2"/>
            </w:pPr>
            <w:r w:rsidRPr="0095256E">
              <w:rPr>
                <w:rFonts w:hint="eastAsia"/>
              </w:rPr>
              <w:t>方孔筛孔径</w:t>
            </w:r>
          </w:p>
        </w:tc>
        <w:tc>
          <w:tcPr>
            <w:tcW w:w="7001" w:type="dxa"/>
            <w:gridSpan w:val="3"/>
            <w:tcBorders>
              <w:top w:val="single" w:sz="8" w:space="0" w:color="auto"/>
            </w:tcBorders>
            <w:shd w:val="clear" w:color="auto" w:fill="auto"/>
            <w:vAlign w:val="center"/>
          </w:tcPr>
          <w:p w:rsidR="00A62A8D" w:rsidRDefault="00A62A8D" w:rsidP="00D3459D">
            <w:pPr>
              <w:pStyle w:val="afffffffff2"/>
            </w:pPr>
            <w:r w:rsidRPr="00A62A8D">
              <w:rPr>
                <w:rFonts w:hint="eastAsia"/>
              </w:rPr>
              <w:t>级配区</w:t>
            </w:r>
          </w:p>
        </w:tc>
      </w:tr>
      <w:tr w:rsidR="0095256E" w:rsidTr="0095343A">
        <w:trPr>
          <w:trHeight w:val="74"/>
          <w:jc w:val="center"/>
        </w:trPr>
        <w:tc>
          <w:tcPr>
            <w:tcW w:w="2333" w:type="dxa"/>
            <w:vMerge/>
            <w:shd w:val="clear" w:color="auto" w:fill="auto"/>
            <w:vAlign w:val="center"/>
          </w:tcPr>
          <w:p w:rsidR="0095256E" w:rsidRDefault="0095256E" w:rsidP="00D3459D">
            <w:pPr>
              <w:pStyle w:val="afffffffff2"/>
            </w:pPr>
          </w:p>
        </w:tc>
        <w:tc>
          <w:tcPr>
            <w:tcW w:w="2334" w:type="dxa"/>
            <w:shd w:val="clear" w:color="auto" w:fill="auto"/>
            <w:vAlign w:val="center"/>
          </w:tcPr>
          <w:p w:rsidR="0095256E" w:rsidRDefault="00A62A8D" w:rsidP="00D3459D">
            <w:pPr>
              <w:pStyle w:val="afffffffff2"/>
            </w:pPr>
            <w:r w:rsidRPr="00A62A8D">
              <w:rPr>
                <w:rFonts w:hint="eastAsia"/>
              </w:rPr>
              <w:t>1区</w:t>
            </w:r>
          </w:p>
        </w:tc>
        <w:tc>
          <w:tcPr>
            <w:tcW w:w="2333" w:type="dxa"/>
            <w:shd w:val="clear" w:color="auto" w:fill="auto"/>
            <w:vAlign w:val="center"/>
          </w:tcPr>
          <w:p w:rsidR="0095256E" w:rsidRDefault="00A62A8D" w:rsidP="00D3459D">
            <w:pPr>
              <w:pStyle w:val="afffffffff2"/>
            </w:pPr>
            <w:r w:rsidRPr="00A62A8D">
              <w:rPr>
                <w:rFonts w:hint="eastAsia"/>
              </w:rPr>
              <w:t>2区</w:t>
            </w:r>
          </w:p>
        </w:tc>
        <w:tc>
          <w:tcPr>
            <w:tcW w:w="2334" w:type="dxa"/>
            <w:shd w:val="clear" w:color="auto" w:fill="auto"/>
            <w:vAlign w:val="center"/>
          </w:tcPr>
          <w:p w:rsidR="0095256E" w:rsidRDefault="00A62A8D" w:rsidP="00D3459D">
            <w:pPr>
              <w:pStyle w:val="afffffffff2"/>
            </w:pPr>
            <w:r w:rsidRPr="00A62A8D">
              <w:rPr>
                <w:rFonts w:hint="eastAsia"/>
              </w:rPr>
              <w:t>3区</w:t>
            </w:r>
          </w:p>
        </w:tc>
      </w:tr>
      <w:tr w:rsidR="00A62A8D" w:rsidTr="0095343A">
        <w:trPr>
          <w:trHeight w:val="74"/>
          <w:jc w:val="center"/>
        </w:trPr>
        <w:tc>
          <w:tcPr>
            <w:tcW w:w="2333" w:type="dxa"/>
            <w:vMerge/>
            <w:tcBorders>
              <w:bottom w:val="single" w:sz="8" w:space="0" w:color="auto"/>
            </w:tcBorders>
            <w:shd w:val="clear" w:color="auto" w:fill="auto"/>
            <w:vAlign w:val="center"/>
          </w:tcPr>
          <w:p w:rsidR="00A62A8D" w:rsidRDefault="00A62A8D" w:rsidP="00D3459D">
            <w:pPr>
              <w:pStyle w:val="afffffffff2"/>
            </w:pPr>
          </w:p>
        </w:tc>
        <w:tc>
          <w:tcPr>
            <w:tcW w:w="7001" w:type="dxa"/>
            <w:gridSpan w:val="3"/>
            <w:tcBorders>
              <w:bottom w:val="single" w:sz="8" w:space="0" w:color="auto"/>
            </w:tcBorders>
            <w:shd w:val="clear" w:color="auto" w:fill="auto"/>
            <w:vAlign w:val="center"/>
          </w:tcPr>
          <w:p w:rsidR="00A62A8D" w:rsidRDefault="00A62A8D" w:rsidP="00D3459D">
            <w:pPr>
              <w:pStyle w:val="afffffffff2"/>
            </w:pPr>
            <w:r w:rsidRPr="00A62A8D">
              <w:rPr>
                <w:rFonts w:hint="eastAsia"/>
              </w:rPr>
              <w:t>累计筛余 (%)</w:t>
            </w:r>
          </w:p>
        </w:tc>
      </w:tr>
      <w:tr w:rsidR="00D3459D" w:rsidTr="00323265">
        <w:trPr>
          <w:trHeight w:val="398"/>
          <w:jc w:val="center"/>
        </w:trPr>
        <w:tc>
          <w:tcPr>
            <w:tcW w:w="2333" w:type="dxa"/>
            <w:tcBorders>
              <w:top w:val="single" w:sz="8" w:space="0" w:color="auto"/>
            </w:tcBorders>
            <w:shd w:val="clear" w:color="auto" w:fill="auto"/>
            <w:vAlign w:val="center"/>
          </w:tcPr>
          <w:p w:rsidR="00D3459D" w:rsidRDefault="0011562F" w:rsidP="00D3459D">
            <w:pPr>
              <w:pStyle w:val="afffffffff2"/>
            </w:pPr>
            <w:r w:rsidRPr="0011562F">
              <w:t>9.50mm</w:t>
            </w:r>
          </w:p>
        </w:tc>
        <w:tc>
          <w:tcPr>
            <w:tcW w:w="2334" w:type="dxa"/>
            <w:tcBorders>
              <w:top w:val="single" w:sz="8" w:space="0" w:color="auto"/>
            </w:tcBorders>
            <w:shd w:val="clear" w:color="auto" w:fill="auto"/>
            <w:vAlign w:val="center"/>
          </w:tcPr>
          <w:p w:rsidR="00D3459D" w:rsidRDefault="00D803AC" w:rsidP="00D3459D">
            <w:pPr>
              <w:pStyle w:val="afffffffff2"/>
            </w:pPr>
            <w:r w:rsidRPr="00D803AC">
              <w:t>0</w:t>
            </w:r>
          </w:p>
        </w:tc>
        <w:tc>
          <w:tcPr>
            <w:tcW w:w="2333" w:type="dxa"/>
            <w:tcBorders>
              <w:top w:val="single" w:sz="8" w:space="0" w:color="auto"/>
            </w:tcBorders>
            <w:shd w:val="clear" w:color="auto" w:fill="auto"/>
            <w:vAlign w:val="center"/>
          </w:tcPr>
          <w:p w:rsidR="00D3459D" w:rsidRDefault="00D803AC" w:rsidP="00D3459D">
            <w:pPr>
              <w:pStyle w:val="afffffffff2"/>
            </w:pPr>
            <w:r w:rsidRPr="00D803AC">
              <w:t>0</w:t>
            </w:r>
          </w:p>
        </w:tc>
        <w:tc>
          <w:tcPr>
            <w:tcW w:w="2334" w:type="dxa"/>
            <w:tcBorders>
              <w:top w:val="single" w:sz="8" w:space="0" w:color="auto"/>
            </w:tcBorders>
            <w:shd w:val="clear" w:color="auto" w:fill="auto"/>
            <w:vAlign w:val="center"/>
          </w:tcPr>
          <w:p w:rsidR="00D3459D" w:rsidRDefault="00D803AC" w:rsidP="00D3459D">
            <w:pPr>
              <w:pStyle w:val="afffffffff2"/>
            </w:pPr>
            <w:r w:rsidRPr="00D803AC">
              <w:t>0</w:t>
            </w:r>
          </w:p>
        </w:tc>
      </w:tr>
      <w:tr w:rsidR="00D3459D" w:rsidTr="00323265">
        <w:trPr>
          <w:trHeight w:val="398"/>
          <w:jc w:val="center"/>
        </w:trPr>
        <w:tc>
          <w:tcPr>
            <w:tcW w:w="2333" w:type="dxa"/>
            <w:shd w:val="clear" w:color="auto" w:fill="auto"/>
            <w:vAlign w:val="center"/>
          </w:tcPr>
          <w:p w:rsidR="00D3459D" w:rsidRDefault="0011562F" w:rsidP="00D3459D">
            <w:pPr>
              <w:pStyle w:val="afffffffff2"/>
            </w:pPr>
            <w:r w:rsidRPr="0011562F">
              <w:t>4.75mm</w:t>
            </w:r>
          </w:p>
        </w:tc>
        <w:tc>
          <w:tcPr>
            <w:tcW w:w="2334" w:type="dxa"/>
            <w:shd w:val="clear" w:color="auto" w:fill="auto"/>
            <w:vAlign w:val="center"/>
          </w:tcPr>
          <w:p w:rsidR="00D3459D" w:rsidRDefault="00D803AC" w:rsidP="00D803AC">
            <w:pPr>
              <w:pStyle w:val="afffffffff2"/>
            </w:pPr>
            <w:r w:rsidRPr="00D803AC">
              <w:t>10</w:t>
            </w:r>
            <w:r w:rsidRPr="00D803AC">
              <w:rPr>
                <w:rFonts w:hint="eastAsia"/>
              </w:rPr>
              <w:t>～</w:t>
            </w:r>
            <w:r w:rsidRPr="00D803AC">
              <w:t>0</w:t>
            </w:r>
          </w:p>
        </w:tc>
        <w:tc>
          <w:tcPr>
            <w:tcW w:w="2333" w:type="dxa"/>
            <w:shd w:val="clear" w:color="auto" w:fill="auto"/>
            <w:vAlign w:val="center"/>
          </w:tcPr>
          <w:p w:rsidR="00D3459D" w:rsidRDefault="00D803AC" w:rsidP="00D3459D">
            <w:pPr>
              <w:pStyle w:val="afffffffff2"/>
            </w:pPr>
            <w:r w:rsidRPr="00D803AC">
              <w:t>10</w:t>
            </w:r>
            <w:r w:rsidRPr="00D803AC">
              <w:rPr>
                <w:rFonts w:hint="eastAsia"/>
              </w:rPr>
              <w:t>～</w:t>
            </w:r>
            <w:r w:rsidRPr="00D803AC">
              <w:t>0</w:t>
            </w:r>
          </w:p>
        </w:tc>
        <w:tc>
          <w:tcPr>
            <w:tcW w:w="2334" w:type="dxa"/>
            <w:shd w:val="clear" w:color="auto" w:fill="auto"/>
            <w:vAlign w:val="center"/>
          </w:tcPr>
          <w:p w:rsidR="00D3459D" w:rsidRDefault="00D803AC" w:rsidP="00D3459D">
            <w:pPr>
              <w:pStyle w:val="afffffffff2"/>
            </w:pPr>
            <w:r w:rsidRPr="00D803AC">
              <w:t>10</w:t>
            </w:r>
            <w:r w:rsidRPr="00D803AC">
              <w:rPr>
                <w:rFonts w:hint="eastAsia"/>
              </w:rPr>
              <w:t>～</w:t>
            </w:r>
            <w:r w:rsidRPr="00D803AC">
              <w:t>0</w:t>
            </w:r>
          </w:p>
        </w:tc>
      </w:tr>
      <w:tr w:rsidR="00D3459D" w:rsidTr="00323265">
        <w:trPr>
          <w:trHeight w:val="398"/>
          <w:jc w:val="center"/>
        </w:trPr>
        <w:tc>
          <w:tcPr>
            <w:tcW w:w="2333" w:type="dxa"/>
            <w:shd w:val="clear" w:color="auto" w:fill="auto"/>
            <w:vAlign w:val="center"/>
          </w:tcPr>
          <w:p w:rsidR="00D3459D" w:rsidRDefault="0011562F" w:rsidP="00D3459D">
            <w:pPr>
              <w:pStyle w:val="afffffffff2"/>
            </w:pPr>
            <w:r w:rsidRPr="0011562F">
              <w:t>2.36mm</w:t>
            </w:r>
          </w:p>
        </w:tc>
        <w:tc>
          <w:tcPr>
            <w:tcW w:w="2334" w:type="dxa"/>
            <w:shd w:val="clear" w:color="auto" w:fill="auto"/>
            <w:vAlign w:val="center"/>
          </w:tcPr>
          <w:p w:rsidR="00D3459D" w:rsidRDefault="00D803AC" w:rsidP="00D3459D">
            <w:pPr>
              <w:pStyle w:val="afffffffff2"/>
            </w:pPr>
            <w:r w:rsidRPr="00D803AC">
              <w:t>35</w:t>
            </w:r>
            <w:r w:rsidRPr="00D803AC">
              <w:rPr>
                <w:rFonts w:hint="eastAsia"/>
              </w:rPr>
              <w:t>～</w:t>
            </w:r>
            <w:r w:rsidRPr="00D803AC">
              <w:t>5</w:t>
            </w:r>
          </w:p>
        </w:tc>
        <w:tc>
          <w:tcPr>
            <w:tcW w:w="2333" w:type="dxa"/>
            <w:shd w:val="clear" w:color="auto" w:fill="auto"/>
            <w:vAlign w:val="center"/>
          </w:tcPr>
          <w:p w:rsidR="00D3459D" w:rsidRDefault="00D803AC" w:rsidP="00D3459D">
            <w:pPr>
              <w:pStyle w:val="afffffffff2"/>
            </w:pPr>
            <w:r w:rsidRPr="00D803AC">
              <w:t>25</w:t>
            </w:r>
            <w:r w:rsidRPr="00D803AC">
              <w:rPr>
                <w:rFonts w:hint="eastAsia"/>
              </w:rPr>
              <w:t>～</w:t>
            </w:r>
            <w:r w:rsidRPr="00D803AC">
              <w:t>0</w:t>
            </w:r>
          </w:p>
        </w:tc>
        <w:tc>
          <w:tcPr>
            <w:tcW w:w="2334" w:type="dxa"/>
            <w:shd w:val="clear" w:color="auto" w:fill="auto"/>
            <w:vAlign w:val="center"/>
          </w:tcPr>
          <w:p w:rsidR="00D3459D" w:rsidRDefault="00D803AC" w:rsidP="00D3459D">
            <w:pPr>
              <w:pStyle w:val="afffffffff2"/>
            </w:pPr>
            <w:r w:rsidRPr="00D803AC">
              <w:t>15</w:t>
            </w:r>
            <w:r w:rsidRPr="00D803AC">
              <w:rPr>
                <w:rFonts w:hint="eastAsia"/>
              </w:rPr>
              <w:t>～</w:t>
            </w:r>
            <w:r w:rsidRPr="00D803AC">
              <w:t>0</w:t>
            </w:r>
          </w:p>
        </w:tc>
      </w:tr>
      <w:tr w:rsidR="00D3459D" w:rsidTr="00323265">
        <w:trPr>
          <w:trHeight w:val="398"/>
          <w:jc w:val="center"/>
        </w:trPr>
        <w:tc>
          <w:tcPr>
            <w:tcW w:w="2333" w:type="dxa"/>
            <w:shd w:val="clear" w:color="auto" w:fill="auto"/>
            <w:vAlign w:val="center"/>
          </w:tcPr>
          <w:p w:rsidR="00D3459D" w:rsidRDefault="0011562F" w:rsidP="00D3459D">
            <w:pPr>
              <w:pStyle w:val="afffffffff2"/>
            </w:pPr>
            <w:r w:rsidRPr="0011562F">
              <w:t>1.18mm</w:t>
            </w:r>
          </w:p>
        </w:tc>
        <w:tc>
          <w:tcPr>
            <w:tcW w:w="2334" w:type="dxa"/>
            <w:shd w:val="clear" w:color="auto" w:fill="auto"/>
            <w:vAlign w:val="center"/>
          </w:tcPr>
          <w:p w:rsidR="00D3459D" w:rsidRDefault="00D803AC" w:rsidP="00D3459D">
            <w:pPr>
              <w:pStyle w:val="afffffffff2"/>
            </w:pPr>
            <w:r w:rsidRPr="00D803AC">
              <w:t>65</w:t>
            </w:r>
            <w:r w:rsidRPr="00D803AC">
              <w:rPr>
                <w:rFonts w:hint="eastAsia"/>
              </w:rPr>
              <w:t>～</w:t>
            </w:r>
            <w:r w:rsidRPr="00D803AC">
              <w:t>35</w:t>
            </w:r>
          </w:p>
        </w:tc>
        <w:tc>
          <w:tcPr>
            <w:tcW w:w="2333" w:type="dxa"/>
            <w:shd w:val="clear" w:color="auto" w:fill="auto"/>
            <w:vAlign w:val="center"/>
          </w:tcPr>
          <w:p w:rsidR="00D3459D" w:rsidRDefault="00D803AC" w:rsidP="00D3459D">
            <w:pPr>
              <w:pStyle w:val="afffffffff2"/>
            </w:pPr>
            <w:r w:rsidRPr="00D803AC">
              <w:t>50</w:t>
            </w:r>
            <w:r w:rsidRPr="00D803AC">
              <w:rPr>
                <w:rFonts w:hint="eastAsia"/>
              </w:rPr>
              <w:t>～</w:t>
            </w:r>
            <w:r w:rsidRPr="00D803AC">
              <w:t>10</w:t>
            </w:r>
          </w:p>
        </w:tc>
        <w:tc>
          <w:tcPr>
            <w:tcW w:w="2334" w:type="dxa"/>
            <w:shd w:val="clear" w:color="auto" w:fill="auto"/>
            <w:vAlign w:val="center"/>
          </w:tcPr>
          <w:p w:rsidR="00D3459D" w:rsidRDefault="00D803AC" w:rsidP="00D3459D">
            <w:pPr>
              <w:pStyle w:val="afffffffff2"/>
            </w:pPr>
            <w:r w:rsidRPr="00D803AC">
              <w:t>25</w:t>
            </w:r>
            <w:r w:rsidRPr="00D803AC">
              <w:rPr>
                <w:rFonts w:hint="eastAsia"/>
              </w:rPr>
              <w:t>～</w:t>
            </w:r>
            <w:r w:rsidRPr="00D803AC">
              <w:t>0</w:t>
            </w:r>
          </w:p>
        </w:tc>
      </w:tr>
      <w:tr w:rsidR="00D3459D" w:rsidTr="00323265">
        <w:trPr>
          <w:trHeight w:val="398"/>
          <w:jc w:val="center"/>
        </w:trPr>
        <w:tc>
          <w:tcPr>
            <w:tcW w:w="2333" w:type="dxa"/>
            <w:shd w:val="clear" w:color="auto" w:fill="auto"/>
            <w:vAlign w:val="center"/>
          </w:tcPr>
          <w:p w:rsidR="00D3459D" w:rsidRDefault="0011562F" w:rsidP="00D3459D">
            <w:pPr>
              <w:pStyle w:val="afffffffff2"/>
            </w:pPr>
            <w:r w:rsidRPr="0011562F">
              <w:t>600</w:t>
            </w:r>
            <w:r w:rsidRPr="0011562F">
              <w:t>μ</w:t>
            </w:r>
            <w:r w:rsidRPr="0011562F">
              <w:t>m</w:t>
            </w:r>
          </w:p>
        </w:tc>
        <w:tc>
          <w:tcPr>
            <w:tcW w:w="2334" w:type="dxa"/>
            <w:shd w:val="clear" w:color="auto" w:fill="auto"/>
            <w:vAlign w:val="center"/>
          </w:tcPr>
          <w:p w:rsidR="00D3459D" w:rsidRDefault="00D803AC" w:rsidP="00D3459D">
            <w:pPr>
              <w:pStyle w:val="afffffffff2"/>
            </w:pPr>
            <w:r w:rsidRPr="00D803AC">
              <w:t>85</w:t>
            </w:r>
            <w:r w:rsidRPr="00D803AC">
              <w:rPr>
                <w:rFonts w:hint="eastAsia"/>
              </w:rPr>
              <w:t>～</w:t>
            </w:r>
            <w:r w:rsidRPr="00D803AC">
              <w:t>71</w:t>
            </w:r>
          </w:p>
        </w:tc>
        <w:tc>
          <w:tcPr>
            <w:tcW w:w="2333" w:type="dxa"/>
            <w:shd w:val="clear" w:color="auto" w:fill="auto"/>
            <w:vAlign w:val="center"/>
          </w:tcPr>
          <w:p w:rsidR="00D3459D" w:rsidRDefault="00D803AC" w:rsidP="00D3459D">
            <w:pPr>
              <w:pStyle w:val="afffffffff2"/>
            </w:pPr>
            <w:r w:rsidRPr="00D803AC">
              <w:t>70</w:t>
            </w:r>
            <w:r w:rsidRPr="00D803AC">
              <w:rPr>
                <w:rFonts w:hint="eastAsia"/>
              </w:rPr>
              <w:t>～</w:t>
            </w:r>
            <w:r w:rsidRPr="00D803AC">
              <w:t>41</w:t>
            </w:r>
          </w:p>
        </w:tc>
        <w:tc>
          <w:tcPr>
            <w:tcW w:w="2334" w:type="dxa"/>
            <w:shd w:val="clear" w:color="auto" w:fill="auto"/>
            <w:vAlign w:val="center"/>
          </w:tcPr>
          <w:p w:rsidR="00D3459D" w:rsidRDefault="00D803AC" w:rsidP="00D3459D">
            <w:pPr>
              <w:pStyle w:val="afffffffff2"/>
            </w:pPr>
            <w:r w:rsidRPr="00D803AC">
              <w:t>40</w:t>
            </w:r>
            <w:r w:rsidRPr="00D803AC">
              <w:rPr>
                <w:rFonts w:hint="eastAsia"/>
              </w:rPr>
              <w:t>～</w:t>
            </w:r>
            <w:r w:rsidRPr="00D803AC">
              <w:t>16</w:t>
            </w:r>
          </w:p>
        </w:tc>
      </w:tr>
      <w:tr w:rsidR="00D3459D" w:rsidTr="00323265">
        <w:trPr>
          <w:trHeight w:val="398"/>
          <w:jc w:val="center"/>
        </w:trPr>
        <w:tc>
          <w:tcPr>
            <w:tcW w:w="2333" w:type="dxa"/>
            <w:shd w:val="clear" w:color="auto" w:fill="auto"/>
            <w:vAlign w:val="center"/>
          </w:tcPr>
          <w:p w:rsidR="00D3459D" w:rsidRDefault="0011562F" w:rsidP="00D3459D">
            <w:pPr>
              <w:pStyle w:val="afffffffff2"/>
            </w:pPr>
            <w:r w:rsidRPr="0011562F">
              <w:t>300</w:t>
            </w:r>
            <w:r w:rsidRPr="0011562F">
              <w:t>μ</w:t>
            </w:r>
            <w:r w:rsidRPr="0011562F">
              <w:t>m</w:t>
            </w:r>
          </w:p>
        </w:tc>
        <w:tc>
          <w:tcPr>
            <w:tcW w:w="2334" w:type="dxa"/>
            <w:shd w:val="clear" w:color="auto" w:fill="auto"/>
            <w:vAlign w:val="center"/>
          </w:tcPr>
          <w:p w:rsidR="00D3459D" w:rsidRDefault="00D803AC" w:rsidP="00D3459D">
            <w:pPr>
              <w:pStyle w:val="afffffffff2"/>
            </w:pPr>
            <w:r w:rsidRPr="00D803AC">
              <w:t>95</w:t>
            </w:r>
            <w:r w:rsidRPr="00D803AC">
              <w:rPr>
                <w:rFonts w:hint="eastAsia"/>
              </w:rPr>
              <w:t>～</w:t>
            </w:r>
            <w:r w:rsidRPr="00D803AC">
              <w:t>80</w:t>
            </w:r>
          </w:p>
        </w:tc>
        <w:tc>
          <w:tcPr>
            <w:tcW w:w="2333" w:type="dxa"/>
            <w:shd w:val="clear" w:color="auto" w:fill="auto"/>
            <w:vAlign w:val="center"/>
          </w:tcPr>
          <w:p w:rsidR="00D3459D" w:rsidRDefault="00D803AC" w:rsidP="00D3459D">
            <w:pPr>
              <w:pStyle w:val="afffffffff2"/>
            </w:pPr>
            <w:r w:rsidRPr="00D803AC">
              <w:t>92</w:t>
            </w:r>
            <w:r w:rsidRPr="00D803AC">
              <w:rPr>
                <w:rFonts w:hint="eastAsia"/>
              </w:rPr>
              <w:t>～</w:t>
            </w:r>
            <w:r w:rsidRPr="00D803AC">
              <w:t>70</w:t>
            </w:r>
          </w:p>
        </w:tc>
        <w:tc>
          <w:tcPr>
            <w:tcW w:w="2334" w:type="dxa"/>
            <w:shd w:val="clear" w:color="auto" w:fill="auto"/>
            <w:vAlign w:val="center"/>
          </w:tcPr>
          <w:p w:rsidR="00D3459D" w:rsidRDefault="00D803AC" w:rsidP="00D3459D">
            <w:pPr>
              <w:pStyle w:val="afffffffff2"/>
            </w:pPr>
            <w:r w:rsidRPr="00D803AC">
              <w:t>85</w:t>
            </w:r>
            <w:r w:rsidRPr="00D803AC">
              <w:rPr>
                <w:rFonts w:hint="eastAsia"/>
              </w:rPr>
              <w:t>～</w:t>
            </w:r>
            <w:r w:rsidRPr="00D803AC">
              <w:t>55</w:t>
            </w:r>
          </w:p>
        </w:tc>
      </w:tr>
      <w:tr w:rsidR="00D3459D" w:rsidTr="00F67883">
        <w:trPr>
          <w:trHeight w:val="132"/>
          <w:jc w:val="center"/>
        </w:trPr>
        <w:tc>
          <w:tcPr>
            <w:tcW w:w="2333" w:type="dxa"/>
            <w:shd w:val="clear" w:color="auto" w:fill="auto"/>
            <w:vAlign w:val="center"/>
          </w:tcPr>
          <w:p w:rsidR="00D3459D" w:rsidRDefault="0011562F" w:rsidP="00D3459D">
            <w:pPr>
              <w:pStyle w:val="afffffffff2"/>
            </w:pPr>
            <w:r w:rsidRPr="0011562F">
              <w:t>150</w:t>
            </w:r>
            <w:r w:rsidRPr="0011562F">
              <w:t>μ</w:t>
            </w:r>
            <w:r w:rsidRPr="0011562F">
              <w:t>m</w:t>
            </w:r>
          </w:p>
        </w:tc>
        <w:tc>
          <w:tcPr>
            <w:tcW w:w="2334" w:type="dxa"/>
            <w:shd w:val="clear" w:color="auto" w:fill="auto"/>
            <w:vAlign w:val="center"/>
          </w:tcPr>
          <w:p w:rsidR="00D3459D" w:rsidRDefault="00D803AC" w:rsidP="00D3459D">
            <w:pPr>
              <w:pStyle w:val="afffffffff2"/>
            </w:pPr>
            <w:r w:rsidRPr="00D803AC">
              <w:t>97</w:t>
            </w:r>
            <w:r w:rsidRPr="00D803AC">
              <w:rPr>
                <w:rFonts w:hint="eastAsia"/>
              </w:rPr>
              <w:t>～</w:t>
            </w:r>
            <w:r w:rsidRPr="00D803AC">
              <w:t>85</w:t>
            </w:r>
          </w:p>
        </w:tc>
        <w:tc>
          <w:tcPr>
            <w:tcW w:w="2333" w:type="dxa"/>
            <w:shd w:val="clear" w:color="auto" w:fill="auto"/>
            <w:vAlign w:val="center"/>
          </w:tcPr>
          <w:p w:rsidR="00D3459D" w:rsidRDefault="00D803AC" w:rsidP="00D3459D">
            <w:pPr>
              <w:pStyle w:val="afffffffff2"/>
            </w:pPr>
            <w:r w:rsidRPr="00D803AC">
              <w:t>94</w:t>
            </w:r>
            <w:r w:rsidRPr="00D803AC">
              <w:rPr>
                <w:rFonts w:hint="eastAsia"/>
              </w:rPr>
              <w:t>～</w:t>
            </w:r>
            <w:r w:rsidRPr="00D803AC">
              <w:t>80</w:t>
            </w:r>
          </w:p>
        </w:tc>
        <w:tc>
          <w:tcPr>
            <w:tcW w:w="2334" w:type="dxa"/>
            <w:shd w:val="clear" w:color="auto" w:fill="auto"/>
            <w:vAlign w:val="center"/>
          </w:tcPr>
          <w:p w:rsidR="00D3459D" w:rsidRDefault="00D803AC" w:rsidP="00D3459D">
            <w:pPr>
              <w:pStyle w:val="afffffffff2"/>
            </w:pPr>
            <w:r w:rsidRPr="00D803AC">
              <w:t>94</w:t>
            </w:r>
            <w:r w:rsidRPr="00D803AC">
              <w:rPr>
                <w:rFonts w:hint="eastAsia"/>
              </w:rPr>
              <w:t>～</w:t>
            </w:r>
            <w:r w:rsidRPr="00D803AC">
              <w:t>75</w:t>
            </w:r>
          </w:p>
        </w:tc>
      </w:tr>
      <w:tr w:rsidR="00A70CA8" w:rsidTr="009E5FED">
        <w:trPr>
          <w:trHeight w:val="1795"/>
          <w:jc w:val="center"/>
        </w:trPr>
        <w:tc>
          <w:tcPr>
            <w:tcW w:w="9334" w:type="dxa"/>
            <w:gridSpan w:val="4"/>
            <w:tcBorders>
              <w:bottom w:val="single" w:sz="4" w:space="0" w:color="auto"/>
            </w:tcBorders>
            <w:shd w:val="clear" w:color="auto" w:fill="auto"/>
            <w:vAlign w:val="center"/>
          </w:tcPr>
          <w:p w:rsidR="00BB613C" w:rsidRDefault="00BB613C" w:rsidP="00BB613C">
            <w:pPr>
              <w:pStyle w:val="afffffffff2"/>
              <w:ind w:left="450" w:hangingChars="250" w:hanging="450"/>
              <w:jc w:val="both"/>
            </w:pPr>
            <w:r>
              <w:rPr>
                <w:rFonts w:hint="eastAsia"/>
              </w:rPr>
              <w:t>注1、当采用机制砂的颗粒级配不符合表2的要求时，应采取相应的技术措施，经试验证明能确保工程质量的前提下，经相关部门认可后方允许使用。</w:t>
            </w:r>
          </w:p>
          <w:p w:rsidR="00BB613C" w:rsidRDefault="00BB613C" w:rsidP="00BB613C">
            <w:pPr>
              <w:pStyle w:val="afffffffff2"/>
              <w:ind w:left="450" w:hangingChars="250" w:hanging="450"/>
              <w:jc w:val="both"/>
            </w:pPr>
            <w:r>
              <w:rPr>
                <w:rFonts w:hint="eastAsia"/>
              </w:rPr>
              <w:t>注2、配制混凝土时宜优先选用2区砂。当采用1区砂时，应提高砂率，并保持足够的胶凝材料用量，以满足混凝土的和易性。</w:t>
            </w:r>
          </w:p>
          <w:p w:rsidR="00A70CA8" w:rsidRDefault="00BB613C" w:rsidP="00BB613C">
            <w:pPr>
              <w:pStyle w:val="afffffffff2"/>
              <w:jc w:val="both"/>
            </w:pPr>
            <w:r>
              <w:rPr>
                <w:rFonts w:hint="eastAsia"/>
              </w:rPr>
              <w:t>注3、泵送混凝土应选用2区砂。</w:t>
            </w:r>
          </w:p>
        </w:tc>
      </w:tr>
    </w:tbl>
    <w:p w:rsidR="004A5DB6" w:rsidRDefault="00AD6572" w:rsidP="00AD6572">
      <w:pPr>
        <w:pStyle w:val="aff2"/>
        <w:numPr>
          <w:ilvl w:val="0"/>
          <w:numId w:val="0"/>
        </w:numPr>
        <w:spacing w:before="156" w:after="156"/>
      </w:pPr>
      <w:r>
        <w:rPr>
          <w:rFonts w:hint="eastAsia"/>
        </w:rPr>
        <w:t xml:space="preserve">表5.4.1-2  </w:t>
      </w:r>
      <w:r w:rsidR="002F5CC7" w:rsidRPr="002F5CC7">
        <w:rPr>
          <w:rFonts w:hint="eastAsia"/>
        </w:rPr>
        <w:t>类别与级配</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334"/>
        <w:gridCol w:w="2333"/>
        <w:gridCol w:w="2333"/>
        <w:gridCol w:w="2334"/>
      </w:tblGrid>
      <w:tr w:rsidR="002F5CC7" w:rsidTr="004E7E4B">
        <w:trPr>
          <w:tblHeader/>
          <w:jc w:val="center"/>
        </w:trPr>
        <w:tc>
          <w:tcPr>
            <w:tcW w:w="2334" w:type="dxa"/>
            <w:tcBorders>
              <w:top w:val="single" w:sz="8" w:space="0" w:color="auto"/>
              <w:bottom w:val="single" w:sz="8" w:space="0" w:color="auto"/>
            </w:tcBorders>
            <w:shd w:val="clear" w:color="auto" w:fill="auto"/>
            <w:vAlign w:val="center"/>
          </w:tcPr>
          <w:p w:rsidR="002F5CC7" w:rsidRDefault="004E7E4B" w:rsidP="002F5CC7">
            <w:pPr>
              <w:pStyle w:val="afffffffff2"/>
            </w:pPr>
            <w:r w:rsidRPr="004E7E4B">
              <w:rPr>
                <w:rFonts w:hint="eastAsia"/>
              </w:rPr>
              <w:t>类别</w:t>
            </w:r>
          </w:p>
        </w:tc>
        <w:tc>
          <w:tcPr>
            <w:tcW w:w="2333" w:type="dxa"/>
            <w:tcBorders>
              <w:top w:val="single" w:sz="8" w:space="0" w:color="auto"/>
              <w:bottom w:val="single" w:sz="8" w:space="0" w:color="auto"/>
            </w:tcBorders>
            <w:shd w:val="clear" w:color="auto" w:fill="auto"/>
            <w:vAlign w:val="center"/>
          </w:tcPr>
          <w:p w:rsidR="002F5CC7" w:rsidRDefault="004E7E4B" w:rsidP="002F5CC7">
            <w:pPr>
              <w:pStyle w:val="afffffffff2"/>
            </w:pPr>
            <w:r w:rsidRPr="004E7E4B">
              <w:rPr>
                <w:rFonts w:hint="eastAsia"/>
              </w:rPr>
              <w:t>Ⅰ类</w:t>
            </w:r>
          </w:p>
        </w:tc>
        <w:tc>
          <w:tcPr>
            <w:tcW w:w="2333" w:type="dxa"/>
            <w:tcBorders>
              <w:top w:val="single" w:sz="8" w:space="0" w:color="auto"/>
              <w:bottom w:val="single" w:sz="8" w:space="0" w:color="auto"/>
            </w:tcBorders>
            <w:shd w:val="clear" w:color="auto" w:fill="auto"/>
            <w:vAlign w:val="center"/>
          </w:tcPr>
          <w:p w:rsidR="002F5CC7" w:rsidRDefault="004E7E4B" w:rsidP="002F5CC7">
            <w:pPr>
              <w:pStyle w:val="afffffffff2"/>
            </w:pPr>
            <w:r w:rsidRPr="004E7E4B">
              <w:rPr>
                <w:rFonts w:hint="eastAsia"/>
              </w:rPr>
              <w:t>Ⅱ类</w:t>
            </w:r>
          </w:p>
        </w:tc>
        <w:tc>
          <w:tcPr>
            <w:tcW w:w="2334" w:type="dxa"/>
            <w:tcBorders>
              <w:top w:val="single" w:sz="8" w:space="0" w:color="auto"/>
              <w:bottom w:val="single" w:sz="8" w:space="0" w:color="auto"/>
            </w:tcBorders>
            <w:shd w:val="clear" w:color="auto" w:fill="auto"/>
            <w:vAlign w:val="center"/>
          </w:tcPr>
          <w:p w:rsidR="002F5CC7" w:rsidRDefault="004E7E4B" w:rsidP="002F5CC7">
            <w:pPr>
              <w:pStyle w:val="afffffffff2"/>
            </w:pPr>
            <w:r w:rsidRPr="004E7E4B">
              <w:rPr>
                <w:rFonts w:hint="eastAsia"/>
              </w:rPr>
              <w:t>Ⅲ类</w:t>
            </w:r>
          </w:p>
        </w:tc>
      </w:tr>
      <w:tr w:rsidR="004E7E4B" w:rsidTr="004E7E4B">
        <w:trPr>
          <w:jc w:val="center"/>
        </w:trPr>
        <w:tc>
          <w:tcPr>
            <w:tcW w:w="2334" w:type="dxa"/>
            <w:tcBorders>
              <w:top w:val="single" w:sz="8" w:space="0" w:color="auto"/>
            </w:tcBorders>
            <w:shd w:val="clear" w:color="auto" w:fill="auto"/>
            <w:vAlign w:val="center"/>
          </w:tcPr>
          <w:p w:rsidR="004E7E4B" w:rsidRDefault="004E7E4B" w:rsidP="002F5CC7">
            <w:pPr>
              <w:pStyle w:val="afffffffff2"/>
            </w:pPr>
            <w:r w:rsidRPr="004E7E4B">
              <w:rPr>
                <w:rFonts w:hint="eastAsia"/>
              </w:rPr>
              <w:t>级配区</w:t>
            </w:r>
          </w:p>
        </w:tc>
        <w:tc>
          <w:tcPr>
            <w:tcW w:w="2333" w:type="dxa"/>
            <w:tcBorders>
              <w:top w:val="single" w:sz="8" w:space="0" w:color="auto"/>
            </w:tcBorders>
            <w:shd w:val="clear" w:color="auto" w:fill="auto"/>
            <w:vAlign w:val="center"/>
          </w:tcPr>
          <w:p w:rsidR="004E7E4B" w:rsidRDefault="004E7E4B" w:rsidP="002F5CC7">
            <w:pPr>
              <w:pStyle w:val="afffffffff2"/>
            </w:pPr>
            <w:r w:rsidRPr="004E7E4B">
              <w:rPr>
                <w:rFonts w:hint="eastAsia"/>
              </w:rPr>
              <w:t>2区</w:t>
            </w:r>
          </w:p>
        </w:tc>
        <w:tc>
          <w:tcPr>
            <w:tcW w:w="4667" w:type="dxa"/>
            <w:gridSpan w:val="2"/>
            <w:tcBorders>
              <w:top w:val="single" w:sz="8" w:space="0" w:color="auto"/>
            </w:tcBorders>
            <w:shd w:val="clear" w:color="auto" w:fill="auto"/>
            <w:vAlign w:val="center"/>
          </w:tcPr>
          <w:p w:rsidR="004E7E4B" w:rsidRDefault="004E7E4B" w:rsidP="002F5CC7">
            <w:pPr>
              <w:pStyle w:val="afffffffff2"/>
            </w:pPr>
            <w:r w:rsidRPr="004E7E4B">
              <w:rPr>
                <w:rFonts w:hint="eastAsia"/>
              </w:rPr>
              <w:t>1，2，3区</w:t>
            </w:r>
          </w:p>
        </w:tc>
      </w:tr>
    </w:tbl>
    <w:p w:rsidR="00F25637" w:rsidRDefault="00021245" w:rsidP="00960AB1">
      <w:pPr>
        <w:pStyle w:val="affffffffa"/>
        <w:ind w:left="0"/>
      </w:pPr>
      <w:r w:rsidRPr="00021245">
        <w:rPr>
          <w:rFonts w:hint="eastAsia"/>
        </w:rPr>
        <w:t>混合</w:t>
      </w:r>
      <w:proofErr w:type="gramStart"/>
      <w:r w:rsidRPr="00021245">
        <w:rPr>
          <w:rFonts w:hint="eastAsia"/>
        </w:rPr>
        <w:t>砂</w:t>
      </w:r>
      <w:proofErr w:type="gramEnd"/>
      <w:r w:rsidRPr="00021245">
        <w:rPr>
          <w:rFonts w:hint="eastAsia"/>
        </w:rPr>
        <w:t>细度模数宜在2.3～3.2之间，细度模数可由下式计算：</w:t>
      </w:r>
    </w:p>
    <w:p w:rsidR="00F25637" w:rsidRDefault="00021245" w:rsidP="00021245">
      <w:pPr>
        <w:pStyle w:val="affffff6"/>
      </w:pPr>
      <w:r>
        <w:tab/>
      </w:r>
      <w:r w:rsidRPr="00021245">
        <w:rPr>
          <w:rFonts w:hint="eastAsia"/>
        </w:rPr>
        <w:t>M = ∑</w:t>
      </w:r>
      <w:proofErr w:type="spellStart"/>
      <w:r>
        <w:rPr>
          <w:rFonts w:hint="eastAsia"/>
        </w:rPr>
        <w:t>M</w:t>
      </w:r>
      <w:r w:rsidRPr="00021245">
        <w:rPr>
          <w:rFonts w:hint="eastAsia"/>
          <w:vertAlign w:val="subscript"/>
        </w:rPr>
        <w:t>i</w:t>
      </w:r>
      <w:proofErr w:type="spellEnd"/>
      <w:r w:rsidRPr="00021245">
        <w:rPr>
          <w:rFonts w:hint="eastAsia"/>
        </w:rPr>
        <w:t>•</w:t>
      </w:r>
      <w:r>
        <w:rPr>
          <w:rFonts w:hint="eastAsia"/>
        </w:rPr>
        <w:t>P</w:t>
      </w:r>
      <w:r w:rsidRPr="00021245">
        <w:rPr>
          <w:rFonts w:hint="eastAsia"/>
          <w:vertAlign w:val="subscript"/>
        </w:rPr>
        <w:t>i</w:t>
      </w:r>
      <w:r>
        <w:rPr>
          <w:vertAlign w:val="subscript"/>
        </w:rPr>
        <w:t xml:space="preserve"> </w:t>
      </w:r>
      <w:r w:rsidRPr="00021245">
        <w:rPr>
          <w:rFonts w:ascii="微软雅黑" w:eastAsia="微软雅黑" w:hAnsi="微软雅黑"/>
        </w:rPr>
        <w:tab/>
      </w:r>
      <w:r>
        <w:t>(</w:t>
      </w:r>
      <w:r w:rsidR="00C23DCB">
        <w:rPr>
          <w:rFonts w:hint="eastAsia"/>
        </w:rPr>
        <w:t>式5.4.2</w:t>
      </w:r>
      <w:r>
        <w:t>)</w:t>
      </w:r>
    </w:p>
    <w:p w:rsidR="00021245" w:rsidRDefault="00021245" w:rsidP="00021245">
      <w:pPr>
        <w:pStyle w:val="affff5"/>
        <w:ind w:firstLine="420"/>
      </w:pPr>
      <w:r>
        <w:rPr>
          <w:rFonts w:hint="eastAsia"/>
        </w:rPr>
        <w:t>式中：</w:t>
      </w:r>
    </w:p>
    <w:p w:rsidR="000C5BF6" w:rsidRDefault="000C5BF6" w:rsidP="000C5BF6">
      <w:pPr>
        <w:pStyle w:val="affff6"/>
        <w:ind w:firstLine="420"/>
      </w:pPr>
      <w:r>
        <w:rPr>
          <w:rFonts w:hint="eastAsia"/>
        </w:rPr>
        <w:t>M —— 混合砂的细度模数；</w:t>
      </w:r>
    </w:p>
    <w:p w:rsidR="000C5BF6" w:rsidRDefault="000C5BF6" w:rsidP="000C5BF6">
      <w:pPr>
        <w:pStyle w:val="affff6"/>
        <w:ind w:firstLine="420"/>
      </w:pPr>
      <w:r>
        <w:rPr>
          <w:rFonts w:hint="eastAsia"/>
        </w:rPr>
        <w:t>M</w:t>
      </w:r>
      <w:r w:rsidRPr="000C5BF6">
        <w:rPr>
          <w:rFonts w:hint="eastAsia"/>
          <w:vertAlign w:val="subscript"/>
        </w:rPr>
        <w:t>i</w:t>
      </w:r>
      <w:r>
        <w:rPr>
          <w:rFonts w:hint="eastAsia"/>
        </w:rPr>
        <w:t>—— 第i 种砂的细度模数；</w:t>
      </w:r>
    </w:p>
    <w:p w:rsidR="00021245" w:rsidRDefault="000C5BF6" w:rsidP="000C5BF6">
      <w:pPr>
        <w:pStyle w:val="affff6"/>
        <w:ind w:firstLine="420"/>
      </w:pPr>
      <w:r>
        <w:rPr>
          <w:rFonts w:hint="eastAsia"/>
        </w:rPr>
        <w:t>P</w:t>
      </w:r>
      <w:r w:rsidRPr="000C5BF6">
        <w:rPr>
          <w:rFonts w:hint="eastAsia"/>
          <w:vertAlign w:val="subscript"/>
        </w:rPr>
        <w:t>i</w:t>
      </w:r>
      <w:r>
        <w:rPr>
          <w:rFonts w:hint="eastAsia"/>
        </w:rPr>
        <w:t>—— 第i 种砂占混合砂的质量比例，%。</w:t>
      </w:r>
    </w:p>
    <w:p w:rsidR="00021245" w:rsidRDefault="001A660F" w:rsidP="00960AB1">
      <w:pPr>
        <w:pStyle w:val="affffffffa"/>
        <w:ind w:left="0"/>
      </w:pPr>
      <w:r w:rsidRPr="001A660F">
        <w:rPr>
          <w:rFonts w:hint="eastAsia"/>
        </w:rPr>
        <w:t>各类别机制砂的粉料质量指数PQI值、粉体流动度指标和粉体含量匀质性指标（粉体含量极差）应符合表</w:t>
      </w:r>
      <w:r w:rsidR="00C23DCB">
        <w:rPr>
          <w:rFonts w:hint="eastAsia"/>
        </w:rPr>
        <w:t>5.4.3</w:t>
      </w:r>
      <w:r w:rsidRPr="001A660F">
        <w:rPr>
          <w:rFonts w:hint="eastAsia"/>
        </w:rPr>
        <w:t>的要求。PQI应按式</w:t>
      </w:r>
      <w:r w:rsidR="00C23DCB">
        <w:rPr>
          <w:rFonts w:hint="eastAsia"/>
        </w:rPr>
        <w:t>5.4.3</w:t>
      </w:r>
      <w:r w:rsidRPr="001A660F">
        <w:rPr>
          <w:rFonts w:hint="eastAsia"/>
        </w:rPr>
        <w:t>计算，</w:t>
      </w:r>
    </w:p>
    <w:p w:rsidR="00021245" w:rsidRDefault="006C3682" w:rsidP="006C3682">
      <w:pPr>
        <w:pStyle w:val="affffff6"/>
      </w:pPr>
      <w:r>
        <w:tab/>
      </w:r>
      <m:oMath>
        <m:r>
          <m:rPr>
            <m:sty m:val="p"/>
          </m:rPr>
          <w:rPr>
            <w:rFonts w:ascii="Cambria Math" w:hAnsi="Cambria Math"/>
            <w:noProof/>
            <w:kern w:val="0"/>
            <w:position w:val="-10"/>
            <w:sz w:val="20"/>
          </w:rPr>
          <w:drawing>
            <wp:inline distT="0" distB="0" distL="0" distR="0">
              <wp:extent cx="899160" cy="2032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899160" cy="203200"/>
                      </a:xfrm>
                      <a:prstGeom prst="rect">
                        <a:avLst/>
                      </a:prstGeom>
                      <a:noFill/>
                      <a:ln>
                        <a:noFill/>
                      </a:ln>
                    </pic:spPr>
                  </pic:pic>
                </a:graphicData>
              </a:graphic>
            </wp:inline>
          </w:drawing>
        </m:r>
      </m:oMath>
      <w:r w:rsidRPr="006C3682">
        <w:rPr>
          <w:rFonts w:ascii="微软雅黑" w:eastAsia="微软雅黑" w:hAnsi="微软雅黑"/>
        </w:rPr>
        <w:tab/>
      </w:r>
      <w:r>
        <w:t>(</w:t>
      </w:r>
      <w:r w:rsidR="00C23DCB">
        <w:rPr>
          <w:rFonts w:hint="eastAsia"/>
        </w:rPr>
        <w:t>式5.4.3</w:t>
      </w:r>
      <w:r>
        <w:t>)</w:t>
      </w:r>
    </w:p>
    <w:p w:rsidR="006C3682" w:rsidRPr="006C3682" w:rsidRDefault="006C3682" w:rsidP="006C3682">
      <w:pPr>
        <w:pStyle w:val="affff5"/>
        <w:ind w:firstLine="420"/>
      </w:pPr>
      <w:r>
        <w:rPr>
          <w:rFonts w:hint="eastAsia"/>
        </w:rPr>
        <w:lastRenderedPageBreak/>
        <w:t>式中：</w:t>
      </w:r>
    </w:p>
    <w:p w:rsidR="00DC7677" w:rsidRDefault="00DC7677" w:rsidP="00DC7677">
      <w:pPr>
        <w:pStyle w:val="affff6"/>
        <w:ind w:firstLine="420"/>
      </w:pPr>
      <w:r>
        <w:rPr>
          <w:rFonts w:hint="eastAsia"/>
        </w:rPr>
        <w:t>PQI</w:t>
      </w:r>
      <w:r w:rsidR="00C23DCB">
        <w:rPr>
          <w:rFonts w:hint="eastAsia"/>
        </w:rPr>
        <w:t>——</w:t>
      </w:r>
      <w:r>
        <w:rPr>
          <w:rFonts w:hint="eastAsia"/>
        </w:rPr>
        <w:t>粉料质量指数；</w:t>
      </w:r>
    </w:p>
    <w:p w:rsidR="00DC7677" w:rsidRDefault="00DC7677" w:rsidP="00DC7677">
      <w:pPr>
        <w:pStyle w:val="affff6"/>
        <w:ind w:firstLine="420"/>
      </w:pPr>
      <w:r>
        <w:rPr>
          <w:rFonts w:hint="eastAsia"/>
        </w:rPr>
        <w:t>P</w:t>
      </w:r>
      <w:r w:rsidR="00C23DCB">
        <w:rPr>
          <w:rFonts w:hint="eastAsia"/>
        </w:rPr>
        <w:t>——</w:t>
      </w:r>
      <w:r>
        <w:rPr>
          <w:rFonts w:hint="eastAsia"/>
        </w:rPr>
        <w:t>粉料含量百分数；</w:t>
      </w:r>
    </w:p>
    <w:p w:rsidR="001A660F" w:rsidRDefault="00DC7677" w:rsidP="00DC7677">
      <w:pPr>
        <w:pStyle w:val="affff6"/>
        <w:ind w:firstLine="420"/>
      </w:pPr>
      <w:r>
        <w:rPr>
          <w:rFonts w:hint="eastAsia"/>
        </w:rPr>
        <w:t>MB</w:t>
      </w:r>
      <w:r w:rsidR="00C23DCB">
        <w:rPr>
          <w:rFonts w:hint="eastAsia"/>
        </w:rPr>
        <w:t>——</w:t>
      </w:r>
      <w:r>
        <w:rPr>
          <w:rFonts w:hint="eastAsia"/>
        </w:rPr>
        <w:t>机制砂MB值。</w:t>
      </w:r>
    </w:p>
    <w:p w:rsidR="001A660F" w:rsidRDefault="00C23DCB" w:rsidP="00C23DCB">
      <w:pPr>
        <w:pStyle w:val="aff2"/>
        <w:numPr>
          <w:ilvl w:val="0"/>
          <w:numId w:val="0"/>
        </w:numPr>
        <w:spacing w:before="156" w:after="156"/>
      </w:pPr>
      <w:r>
        <w:rPr>
          <w:rFonts w:hint="eastAsia"/>
        </w:rPr>
        <w:t xml:space="preserve">表5.4.3  </w:t>
      </w:r>
      <w:r w:rsidR="0070400D" w:rsidRPr="0070400D">
        <w:rPr>
          <w:rFonts w:hint="eastAsia"/>
        </w:rPr>
        <w:t>机制</w:t>
      </w:r>
      <w:proofErr w:type="gramStart"/>
      <w:r w:rsidR="0070400D" w:rsidRPr="0070400D">
        <w:rPr>
          <w:rFonts w:hint="eastAsia"/>
        </w:rPr>
        <w:t>砂</w:t>
      </w:r>
      <w:proofErr w:type="gramEnd"/>
      <w:r w:rsidR="0070400D" w:rsidRPr="0070400D">
        <w:rPr>
          <w:rFonts w:hint="eastAsia"/>
        </w:rPr>
        <w:t>粉料质量指数、粉体流动度和粉体含量极差限值</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334"/>
        <w:gridCol w:w="2333"/>
        <w:gridCol w:w="2333"/>
        <w:gridCol w:w="2334"/>
      </w:tblGrid>
      <w:tr w:rsidR="004A6DDF" w:rsidTr="00E108A4">
        <w:trPr>
          <w:trHeight w:val="97"/>
          <w:tblHeader/>
          <w:jc w:val="center"/>
        </w:trPr>
        <w:tc>
          <w:tcPr>
            <w:tcW w:w="2334" w:type="dxa"/>
            <w:vMerge w:val="restart"/>
            <w:tcBorders>
              <w:top w:val="single" w:sz="8" w:space="0" w:color="auto"/>
            </w:tcBorders>
            <w:shd w:val="clear" w:color="auto" w:fill="auto"/>
            <w:vAlign w:val="center"/>
          </w:tcPr>
          <w:p w:rsidR="004A6DDF" w:rsidRDefault="004A6DDF" w:rsidP="004A6DDF">
            <w:pPr>
              <w:pStyle w:val="afffffffff2"/>
            </w:pPr>
            <w:r w:rsidRPr="004A6DDF">
              <w:rPr>
                <w:rFonts w:hint="eastAsia"/>
              </w:rPr>
              <w:t>项目</w:t>
            </w:r>
          </w:p>
        </w:tc>
        <w:tc>
          <w:tcPr>
            <w:tcW w:w="7000" w:type="dxa"/>
            <w:gridSpan w:val="3"/>
            <w:tcBorders>
              <w:top w:val="single" w:sz="8" w:space="0" w:color="auto"/>
            </w:tcBorders>
            <w:shd w:val="clear" w:color="auto" w:fill="auto"/>
            <w:vAlign w:val="center"/>
          </w:tcPr>
          <w:p w:rsidR="004A6DDF" w:rsidRDefault="004A6DDF" w:rsidP="004A6DDF">
            <w:pPr>
              <w:pStyle w:val="afffffffff2"/>
            </w:pPr>
            <w:r w:rsidRPr="004A6DDF">
              <w:rPr>
                <w:rFonts w:hint="eastAsia"/>
              </w:rPr>
              <w:t>指</w:t>
            </w:r>
            <w:r w:rsidRPr="006C3682">
              <w:rPr>
                <w:rFonts w:hint="eastAsia"/>
              </w:rPr>
              <w:t xml:space="preserve">　</w:t>
            </w:r>
            <w:r w:rsidRPr="004A6DDF">
              <w:rPr>
                <w:rFonts w:hint="eastAsia"/>
              </w:rPr>
              <w:t>标</w:t>
            </w:r>
          </w:p>
        </w:tc>
      </w:tr>
      <w:tr w:rsidR="004A6DDF" w:rsidTr="00E108A4">
        <w:trPr>
          <w:trHeight w:val="97"/>
          <w:tblHeader/>
          <w:jc w:val="center"/>
        </w:trPr>
        <w:tc>
          <w:tcPr>
            <w:tcW w:w="2334" w:type="dxa"/>
            <w:vMerge/>
            <w:tcBorders>
              <w:bottom w:val="single" w:sz="8" w:space="0" w:color="auto"/>
            </w:tcBorders>
            <w:shd w:val="clear" w:color="auto" w:fill="auto"/>
            <w:vAlign w:val="center"/>
          </w:tcPr>
          <w:p w:rsidR="004A6DDF" w:rsidRDefault="004A6DDF" w:rsidP="004A6DDF">
            <w:pPr>
              <w:pStyle w:val="afffffffff2"/>
            </w:pPr>
          </w:p>
        </w:tc>
        <w:tc>
          <w:tcPr>
            <w:tcW w:w="2333" w:type="dxa"/>
            <w:tcBorders>
              <w:bottom w:val="single" w:sz="8" w:space="0" w:color="auto"/>
            </w:tcBorders>
            <w:shd w:val="clear" w:color="auto" w:fill="auto"/>
            <w:vAlign w:val="center"/>
          </w:tcPr>
          <w:p w:rsidR="004A6DDF" w:rsidRDefault="00897123" w:rsidP="004A6DDF">
            <w:pPr>
              <w:pStyle w:val="afffffffff2"/>
            </w:pPr>
            <w:r w:rsidRPr="00897123">
              <w:rPr>
                <w:rFonts w:hint="eastAsia"/>
              </w:rPr>
              <w:t>Ⅰ类</w:t>
            </w:r>
          </w:p>
        </w:tc>
        <w:tc>
          <w:tcPr>
            <w:tcW w:w="2333" w:type="dxa"/>
            <w:tcBorders>
              <w:bottom w:val="single" w:sz="8" w:space="0" w:color="auto"/>
            </w:tcBorders>
            <w:shd w:val="clear" w:color="auto" w:fill="auto"/>
            <w:vAlign w:val="center"/>
          </w:tcPr>
          <w:p w:rsidR="004A6DDF" w:rsidRDefault="00897123" w:rsidP="004A6DDF">
            <w:pPr>
              <w:pStyle w:val="afffffffff2"/>
            </w:pPr>
            <w:r w:rsidRPr="00897123">
              <w:rPr>
                <w:rFonts w:hint="eastAsia"/>
              </w:rPr>
              <w:t>Ⅱ类</w:t>
            </w:r>
          </w:p>
        </w:tc>
        <w:tc>
          <w:tcPr>
            <w:tcW w:w="2334" w:type="dxa"/>
            <w:tcBorders>
              <w:bottom w:val="single" w:sz="8" w:space="0" w:color="auto"/>
            </w:tcBorders>
            <w:shd w:val="clear" w:color="auto" w:fill="auto"/>
            <w:vAlign w:val="center"/>
          </w:tcPr>
          <w:p w:rsidR="004A6DDF" w:rsidRDefault="00897123" w:rsidP="004A6DDF">
            <w:pPr>
              <w:pStyle w:val="afffffffff2"/>
            </w:pPr>
            <w:r w:rsidRPr="00897123">
              <w:rPr>
                <w:rFonts w:hint="eastAsia"/>
              </w:rPr>
              <w:t>Ⅲ类</w:t>
            </w:r>
          </w:p>
        </w:tc>
      </w:tr>
      <w:tr w:rsidR="004A6DDF" w:rsidTr="004A6DDF">
        <w:trPr>
          <w:jc w:val="center"/>
        </w:trPr>
        <w:tc>
          <w:tcPr>
            <w:tcW w:w="2334" w:type="dxa"/>
            <w:tcBorders>
              <w:top w:val="single" w:sz="8" w:space="0" w:color="auto"/>
            </w:tcBorders>
            <w:shd w:val="clear" w:color="auto" w:fill="auto"/>
            <w:vAlign w:val="center"/>
          </w:tcPr>
          <w:p w:rsidR="004A6DDF" w:rsidRDefault="00794862" w:rsidP="004A6DDF">
            <w:pPr>
              <w:pStyle w:val="afffffffff2"/>
            </w:pPr>
            <w:r w:rsidRPr="00794862">
              <w:t>PQI</w:t>
            </w:r>
          </w:p>
        </w:tc>
        <w:tc>
          <w:tcPr>
            <w:tcW w:w="2333" w:type="dxa"/>
            <w:tcBorders>
              <w:top w:val="single" w:sz="8" w:space="0" w:color="auto"/>
            </w:tcBorders>
            <w:shd w:val="clear" w:color="auto" w:fill="auto"/>
            <w:vAlign w:val="center"/>
          </w:tcPr>
          <w:p w:rsidR="004A6DDF" w:rsidRDefault="00794862" w:rsidP="004A6DDF">
            <w:pPr>
              <w:pStyle w:val="afffffffff2"/>
            </w:pPr>
            <w:r w:rsidRPr="00794862">
              <w:rPr>
                <w:rFonts w:hint="eastAsia"/>
              </w:rPr>
              <w:t>≤5</w:t>
            </w:r>
          </w:p>
        </w:tc>
        <w:tc>
          <w:tcPr>
            <w:tcW w:w="2333" w:type="dxa"/>
            <w:tcBorders>
              <w:top w:val="single" w:sz="8" w:space="0" w:color="auto"/>
            </w:tcBorders>
            <w:shd w:val="clear" w:color="auto" w:fill="auto"/>
            <w:vAlign w:val="center"/>
          </w:tcPr>
          <w:p w:rsidR="004A6DDF" w:rsidRDefault="00794862" w:rsidP="004A6DDF">
            <w:pPr>
              <w:pStyle w:val="afffffffff2"/>
            </w:pPr>
            <w:r w:rsidRPr="00794862">
              <w:rPr>
                <w:rFonts w:hint="eastAsia"/>
              </w:rPr>
              <w:t>&gt;5 但 ≤10</w:t>
            </w:r>
          </w:p>
        </w:tc>
        <w:tc>
          <w:tcPr>
            <w:tcW w:w="2334" w:type="dxa"/>
            <w:tcBorders>
              <w:top w:val="single" w:sz="8" w:space="0" w:color="auto"/>
            </w:tcBorders>
            <w:shd w:val="clear" w:color="auto" w:fill="auto"/>
            <w:vAlign w:val="center"/>
          </w:tcPr>
          <w:p w:rsidR="004A6DDF" w:rsidRDefault="00794862" w:rsidP="004A6DDF">
            <w:pPr>
              <w:pStyle w:val="afffffffff2"/>
            </w:pPr>
            <w:r w:rsidRPr="00794862">
              <w:rPr>
                <w:rFonts w:hint="eastAsia"/>
              </w:rPr>
              <w:t>&gt;10 但 ≤14</w:t>
            </w:r>
          </w:p>
        </w:tc>
      </w:tr>
      <w:tr w:rsidR="004A6DDF" w:rsidTr="004A6DDF">
        <w:trPr>
          <w:jc w:val="center"/>
        </w:trPr>
        <w:tc>
          <w:tcPr>
            <w:tcW w:w="2334" w:type="dxa"/>
            <w:shd w:val="clear" w:color="auto" w:fill="auto"/>
            <w:vAlign w:val="center"/>
          </w:tcPr>
          <w:p w:rsidR="004A6DDF" w:rsidRDefault="00794862" w:rsidP="004A6DDF">
            <w:pPr>
              <w:pStyle w:val="afffffffff2"/>
            </w:pPr>
            <w:r w:rsidRPr="00794862">
              <w:rPr>
                <w:rFonts w:hint="eastAsia"/>
              </w:rPr>
              <w:t>粉体流动度</w:t>
            </w:r>
          </w:p>
        </w:tc>
        <w:tc>
          <w:tcPr>
            <w:tcW w:w="2333" w:type="dxa"/>
            <w:shd w:val="clear" w:color="auto" w:fill="auto"/>
            <w:vAlign w:val="center"/>
          </w:tcPr>
          <w:p w:rsidR="004A6DDF" w:rsidRDefault="00794862" w:rsidP="004A6DDF">
            <w:pPr>
              <w:pStyle w:val="afffffffff2"/>
            </w:pPr>
            <w:r w:rsidRPr="00794862">
              <w:rPr>
                <w:rFonts w:hint="eastAsia"/>
              </w:rPr>
              <w:t>≥105%</w:t>
            </w:r>
          </w:p>
        </w:tc>
        <w:tc>
          <w:tcPr>
            <w:tcW w:w="2333" w:type="dxa"/>
            <w:shd w:val="clear" w:color="auto" w:fill="auto"/>
            <w:vAlign w:val="center"/>
          </w:tcPr>
          <w:p w:rsidR="004A6DDF" w:rsidRDefault="00794862" w:rsidP="004A6DDF">
            <w:pPr>
              <w:pStyle w:val="afffffffff2"/>
            </w:pPr>
            <w:r w:rsidRPr="00794862">
              <w:rPr>
                <w:rFonts w:hint="eastAsia"/>
              </w:rPr>
              <w:t>≥100%</w:t>
            </w:r>
          </w:p>
        </w:tc>
        <w:tc>
          <w:tcPr>
            <w:tcW w:w="2334" w:type="dxa"/>
            <w:shd w:val="clear" w:color="auto" w:fill="auto"/>
            <w:vAlign w:val="center"/>
          </w:tcPr>
          <w:p w:rsidR="004A6DDF" w:rsidRDefault="00794862" w:rsidP="004A6DDF">
            <w:pPr>
              <w:pStyle w:val="afffffffff2"/>
            </w:pPr>
            <w:r w:rsidRPr="00794862">
              <w:rPr>
                <w:rFonts w:hint="eastAsia"/>
              </w:rPr>
              <w:t>≥95%</w:t>
            </w:r>
          </w:p>
        </w:tc>
      </w:tr>
      <w:tr w:rsidR="004A6DDF" w:rsidTr="004A6DDF">
        <w:trPr>
          <w:jc w:val="center"/>
        </w:trPr>
        <w:tc>
          <w:tcPr>
            <w:tcW w:w="2334" w:type="dxa"/>
            <w:shd w:val="clear" w:color="auto" w:fill="auto"/>
            <w:vAlign w:val="center"/>
          </w:tcPr>
          <w:p w:rsidR="004A6DDF" w:rsidRDefault="00794862" w:rsidP="004A6DDF">
            <w:pPr>
              <w:pStyle w:val="afffffffff2"/>
            </w:pPr>
            <w:r w:rsidRPr="00794862">
              <w:rPr>
                <w:rFonts w:hint="eastAsia"/>
              </w:rPr>
              <w:t>粉体含量极差R（%）</w:t>
            </w:r>
          </w:p>
        </w:tc>
        <w:tc>
          <w:tcPr>
            <w:tcW w:w="2333" w:type="dxa"/>
            <w:shd w:val="clear" w:color="auto" w:fill="auto"/>
            <w:vAlign w:val="center"/>
          </w:tcPr>
          <w:p w:rsidR="004A6DDF" w:rsidRDefault="00794862" w:rsidP="004A6DDF">
            <w:pPr>
              <w:pStyle w:val="afffffffff2"/>
            </w:pPr>
            <w:r w:rsidRPr="00794862">
              <w:t>2</w:t>
            </w:r>
          </w:p>
        </w:tc>
        <w:tc>
          <w:tcPr>
            <w:tcW w:w="2333" w:type="dxa"/>
            <w:shd w:val="clear" w:color="auto" w:fill="auto"/>
            <w:vAlign w:val="center"/>
          </w:tcPr>
          <w:p w:rsidR="004A6DDF" w:rsidRDefault="00794862" w:rsidP="004A6DDF">
            <w:pPr>
              <w:pStyle w:val="afffffffff2"/>
            </w:pPr>
            <w:r w:rsidRPr="00794862">
              <w:t>3</w:t>
            </w:r>
          </w:p>
        </w:tc>
        <w:tc>
          <w:tcPr>
            <w:tcW w:w="2334" w:type="dxa"/>
            <w:shd w:val="clear" w:color="auto" w:fill="auto"/>
            <w:vAlign w:val="center"/>
          </w:tcPr>
          <w:p w:rsidR="004A6DDF" w:rsidRDefault="00794862" w:rsidP="004A6DDF">
            <w:pPr>
              <w:pStyle w:val="afffffffff2"/>
            </w:pPr>
            <w:r w:rsidRPr="00794862">
              <w:t>4</w:t>
            </w:r>
          </w:p>
        </w:tc>
      </w:tr>
    </w:tbl>
    <w:p w:rsidR="001A660F" w:rsidRDefault="001A660F" w:rsidP="00021245">
      <w:pPr>
        <w:pStyle w:val="affff6"/>
        <w:ind w:firstLine="420"/>
      </w:pPr>
    </w:p>
    <w:p w:rsidR="00E64974" w:rsidRDefault="00E64974" w:rsidP="00960AB1">
      <w:pPr>
        <w:pStyle w:val="affffffffa"/>
        <w:ind w:left="0"/>
      </w:pPr>
      <w:r>
        <w:rPr>
          <w:rFonts w:hint="eastAsia"/>
        </w:rPr>
        <w:t>机制</w:t>
      </w:r>
      <w:proofErr w:type="gramStart"/>
      <w:r>
        <w:rPr>
          <w:rFonts w:hint="eastAsia"/>
        </w:rPr>
        <w:t>砂</w:t>
      </w:r>
      <w:proofErr w:type="gramEnd"/>
      <w:r>
        <w:rPr>
          <w:rFonts w:hint="eastAsia"/>
        </w:rPr>
        <w:t>片状颗粒含量应满足表</w:t>
      </w:r>
      <w:r w:rsidR="00C23DCB">
        <w:rPr>
          <w:rFonts w:hint="eastAsia"/>
        </w:rPr>
        <w:t>5.4.4</w:t>
      </w:r>
      <w:r>
        <w:rPr>
          <w:rFonts w:hint="eastAsia"/>
        </w:rPr>
        <w:t>的规定。</w:t>
      </w:r>
    </w:p>
    <w:p w:rsidR="0070400D" w:rsidRDefault="00C23DCB" w:rsidP="00C23DCB">
      <w:pPr>
        <w:pStyle w:val="aff2"/>
        <w:numPr>
          <w:ilvl w:val="0"/>
          <w:numId w:val="0"/>
        </w:numPr>
        <w:spacing w:before="156" w:after="156"/>
      </w:pPr>
      <w:r>
        <w:rPr>
          <w:rFonts w:hint="eastAsia"/>
        </w:rPr>
        <w:t xml:space="preserve">表5.4.4  </w:t>
      </w:r>
      <w:r w:rsidR="00E64974">
        <w:rPr>
          <w:rFonts w:hint="eastAsia"/>
        </w:rPr>
        <w:t>机制</w:t>
      </w:r>
      <w:proofErr w:type="gramStart"/>
      <w:r w:rsidR="00E64974">
        <w:rPr>
          <w:rFonts w:hint="eastAsia"/>
        </w:rPr>
        <w:t>砂</w:t>
      </w:r>
      <w:proofErr w:type="gramEnd"/>
      <w:r w:rsidR="00E64974">
        <w:rPr>
          <w:rFonts w:hint="eastAsia"/>
        </w:rPr>
        <w:t>片状颗粒含量</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334"/>
        <w:gridCol w:w="2333"/>
        <w:gridCol w:w="2333"/>
        <w:gridCol w:w="2334"/>
      </w:tblGrid>
      <w:tr w:rsidR="00794635" w:rsidTr="00AA277E">
        <w:trPr>
          <w:trHeight w:val="97"/>
          <w:tblHeader/>
          <w:jc w:val="center"/>
        </w:trPr>
        <w:tc>
          <w:tcPr>
            <w:tcW w:w="2334" w:type="dxa"/>
            <w:vMerge w:val="restart"/>
            <w:tcBorders>
              <w:top w:val="single" w:sz="8" w:space="0" w:color="auto"/>
            </w:tcBorders>
            <w:shd w:val="clear" w:color="auto" w:fill="auto"/>
            <w:vAlign w:val="center"/>
          </w:tcPr>
          <w:p w:rsidR="00794635" w:rsidRDefault="00794635" w:rsidP="00AE2FF4">
            <w:pPr>
              <w:pStyle w:val="afffffffff2"/>
            </w:pPr>
            <w:r w:rsidRPr="00AE2FF4">
              <w:rPr>
                <w:rFonts w:hint="eastAsia"/>
              </w:rPr>
              <w:t>项目</w:t>
            </w:r>
          </w:p>
        </w:tc>
        <w:tc>
          <w:tcPr>
            <w:tcW w:w="7000" w:type="dxa"/>
            <w:gridSpan w:val="3"/>
            <w:tcBorders>
              <w:top w:val="single" w:sz="8" w:space="0" w:color="auto"/>
            </w:tcBorders>
            <w:shd w:val="clear" w:color="auto" w:fill="auto"/>
            <w:vAlign w:val="center"/>
          </w:tcPr>
          <w:p w:rsidR="00794635" w:rsidRDefault="00794635" w:rsidP="00AE2FF4">
            <w:pPr>
              <w:pStyle w:val="afffffffff2"/>
            </w:pPr>
            <w:r w:rsidRPr="00794635">
              <w:rPr>
                <w:rFonts w:hint="eastAsia"/>
              </w:rPr>
              <w:t>指标</w:t>
            </w:r>
          </w:p>
        </w:tc>
      </w:tr>
      <w:tr w:rsidR="00AE2FF4" w:rsidTr="00AA277E">
        <w:trPr>
          <w:trHeight w:val="97"/>
          <w:tblHeader/>
          <w:jc w:val="center"/>
        </w:trPr>
        <w:tc>
          <w:tcPr>
            <w:tcW w:w="2334" w:type="dxa"/>
            <w:vMerge/>
            <w:tcBorders>
              <w:bottom w:val="single" w:sz="8" w:space="0" w:color="auto"/>
            </w:tcBorders>
            <w:shd w:val="clear" w:color="auto" w:fill="auto"/>
            <w:vAlign w:val="center"/>
          </w:tcPr>
          <w:p w:rsidR="00AE2FF4" w:rsidRDefault="00AE2FF4" w:rsidP="00AE2FF4">
            <w:pPr>
              <w:pStyle w:val="afffffffff2"/>
            </w:pPr>
          </w:p>
        </w:tc>
        <w:tc>
          <w:tcPr>
            <w:tcW w:w="2333" w:type="dxa"/>
            <w:tcBorders>
              <w:bottom w:val="single" w:sz="8" w:space="0" w:color="auto"/>
            </w:tcBorders>
            <w:shd w:val="clear" w:color="auto" w:fill="auto"/>
            <w:vAlign w:val="center"/>
          </w:tcPr>
          <w:p w:rsidR="00AE2FF4" w:rsidRDefault="00794635" w:rsidP="00AE2FF4">
            <w:pPr>
              <w:pStyle w:val="afffffffff2"/>
            </w:pPr>
            <w:r w:rsidRPr="00794635">
              <w:rPr>
                <w:rFonts w:hint="eastAsia"/>
              </w:rPr>
              <w:t>I类</w:t>
            </w:r>
          </w:p>
        </w:tc>
        <w:tc>
          <w:tcPr>
            <w:tcW w:w="2333" w:type="dxa"/>
            <w:tcBorders>
              <w:bottom w:val="single" w:sz="8" w:space="0" w:color="auto"/>
            </w:tcBorders>
            <w:shd w:val="clear" w:color="auto" w:fill="auto"/>
            <w:vAlign w:val="center"/>
          </w:tcPr>
          <w:p w:rsidR="00AE2FF4" w:rsidRDefault="00794635" w:rsidP="00AE2FF4">
            <w:pPr>
              <w:pStyle w:val="afffffffff2"/>
            </w:pPr>
            <w:r w:rsidRPr="00794635">
              <w:rPr>
                <w:rFonts w:hint="eastAsia"/>
              </w:rPr>
              <w:t>II类</w:t>
            </w:r>
          </w:p>
        </w:tc>
        <w:tc>
          <w:tcPr>
            <w:tcW w:w="2334" w:type="dxa"/>
            <w:tcBorders>
              <w:bottom w:val="single" w:sz="8" w:space="0" w:color="auto"/>
            </w:tcBorders>
            <w:shd w:val="clear" w:color="auto" w:fill="auto"/>
            <w:vAlign w:val="center"/>
          </w:tcPr>
          <w:p w:rsidR="00AE2FF4" w:rsidRDefault="00794635" w:rsidP="00AE2FF4">
            <w:pPr>
              <w:pStyle w:val="afffffffff2"/>
            </w:pPr>
            <w:r w:rsidRPr="00794635">
              <w:rPr>
                <w:rFonts w:hint="eastAsia"/>
              </w:rPr>
              <w:t>III类</w:t>
            </w:r>
          </w:p>
        </w:tc>
      </w:tr>
      <w:tr w:rsidR="00794635" w:rsidTr="00AA277E">
        <w:trPr>
          <w:trHeight w:val="644"/>
          <w:jc w:val="center"/>
        </w:trPr>
        <w:tc>
          <w:tcPr>
            <w:tcW w:w="2334" w:type="dxa"/>
            <w:tcBorders>
              <w:top w:val="single" w:sz="8" w:space="0" w:color="auto"/>
            </w:tcBorders>
            <w:shd w:val="clear" w:color="auto" w:fill="auto"/>
            <w:vAlign w:val="center"/>
          </w:tcPr>
          <w:p w:rsidR="00794635" w:rsidRDefault="00794635" w:rsidP="00AE2FF4">
            <w:pPr>
              <w:pStyle w:val="afffffffff2"/>
            </w:pPr>
            <w:r w:rsidRPr="00794635">
              <w:rPr>
                <w:rFonts w:hint="eastAsia"/>
              </w:rPr>
              <w:t>片状颗粒含量，%</w:t>
            </w:r>
          </w:p>
        </w:tc>
        <w:tc>
          <w:tcPr>
            <w:tcW w:w="2333" w:type="dxa"/>
            <w:tcBorders>
              <w:top w:val="single" w:sz="8" w:space="0" w:color="auto"/>
            </w:tcBorders>
            <w:shd w:val="clear" w:color="auto" w:fill="auto"/>
            <w:vAlign w:val="center"/>
          </w:tcPr>
          <w:p w:rsidR="00794635" w:rsidRDefault="00794635" w:rsidP="00AE2FF4">
            <w:pPr>
              <w:pStyle w:val="afffffffff2"/>
            </w:pPr>
            <w:r w:rsidRPr="00794635">
              <w:rPr>
                <w:rFonts w:hint="eastAsia"/>
              </w:rPr>
              <w:t>≤10</w:t>
            </w:r>
          </w:p>
        </w:tc>
        <w:tc>
          <w:tcPr>
            <w:tcW w:w="4667" w:type="dxa"/>
            <w:gridSpan w:val="2"/>
            <w:tcBorders>
              <w:top w:val="single" w:sz="8" w:space="0" w:color="auto"/>
            </w:tcBorders>
            <w:shd w:val="clear" w:color="auto" w:fill="auto"/>
            <w:vAlign w:val="center"/>
          </w:tcPr>
          <w:p w:rsidR="00794635" w:rsidRDefault="00794635" w:rsidP="00AE2FF4">
            <w:pPr>
              <w:pStyle w:val="afffffffff2"/>
            </w:pPr>
            <w:r w:rsidRPr="00794635">
              <w:rPr>
                <w:rFonts w:hint="eastAsia"/>
              </w:rPr>
              <w:t>—</w:t>
            </w:r>
          </w:p>
        </w:tc>
      </w:tr>
    </w:tbl>
    <w:p w:rsidR="00E64974" w:rsidRDefault="00E64974" w:rsidP="00E64974">
      <w:pPr>
        <w:pStyle w:val="affff6"/>
        <w:ind w:firstLine="420"/>
      </w:pPr>
    </w:p>
    <w:p w:rsidR="00F46239" w:rsidRDefault="00077CBD" w:rsidP="00960AB1">
      <w:pPr>
        <w:pStyle w:val="affffffffa"/>
        <w:ind w:left="0"/>
      </w:pPr>
      <w:r>
        <w:rPr>
          <w:rFonts w:hint="eastAsia"/>
        </w:rPr>
        <w:t>机制砂中不应混有草根、树叶、树枝、塑料、煤块、炉渣、沥青等杂物，其有害物质限量、坚固性、密度与空隙率、含水率与吸水率应符合表</w:t>
      </w:r>
      <w:r w:rsidR="00C23DCB">
        <w:rPr>
          <w:rFonts w:hint="eastAsia"/>
        </w:rPr>
        <w:t>5.4.5</w:t>
      </w:r>
      <w:r>
        <w:rPr>
          <w:rFonts w:hint="eastAsia"/>
        </w:rPr>
        <w:t>的规定。</w:t>
      </w:r>
    </w:p>
    <w:p w:rsidR="00E64974" w:rsidRDefault="00C23DCB" w:rsidP="00C23DCB">
      <w:pPr>
        <w:pStyle w:val="aff2"/>
        <w:numPr>
          <w:ilvl w:val="0"/>
          <w:numId w:val="0"/>
        </w:numPr>
        <w:spacing w:before="156" w:after="156"/>
      </w:pPr>
      <w:r>
        <w:rPr>
          <w:rFonts w:hint="eastAsia"/>
        </w:rPr>
        <w:t xml:space="preserve">表5.4.5  </w:t>
      </w:r>
      <w:r w:rsidR="00077CBD" w:rsidRPr="00077CBD">
        <w:rPr>
          <w:rFonts w:hint="eastAsia"/>
        </w:rPr>
        <w:t>机制砂中有害物质限量、坚固性、密度和空隙率、含水率和吸水率指标</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334"/>
        <w:gridCol w:w="3043"/>
        <w:gridCol w:w="1319"/>
        <w:gridCol w:w="1319"/>
        <w:gridCol w:w="1319"/>
      </w:tblGrid>
      <w:tr w:rsidR="004C7515" w:rsidTr="000C45F6">
        <w:trPr>
          <w:tblHeader/>
          <w:jc w:val="center"/>
        </w:trPr>
        <w:tc>
          <w:tcPr>
            <w:tcW w:w="5377" w:type="dxa"/>
            <w:gridSpan w:val="2"/>
            <w:tcBorders>
              <w:top w:val="single" w:sz="8" w:space="0" w:color="auto"/>
              <w:bottom w:val="single" w:sz="8" w:space="0" w:color="auto"/>
            </w:tcBorders>
            <w:shd w:val="clear" w:color="auto" w:fill="auto"/>
            <w:vAlign w:val="center"/>
          </w:tcPr>
          <w:p w:rsidR="004C7515" w:rsidRDefault="004C7515" w:rsidP="004946B0">
            <w:pPr>
              <w:pStyle w:val="afffffffff2"/>
            </w:pPr>
            <w:r w:rsidRPr="004C7515">
              <w:rPr>
                <w:rFonts w:hint="eastAsia"/>
              </w:rPr>
              <w:t>项目类别</w:t>
            </w:r>
          </w:p>
        </w:tc>
        <w:tc>
          <w:tcPr>
            <w:tcW w:w="1319" w:type="dxa"/>
            <w:tcBorders>
              <w:top w:val="single" w:sz="8" w:space="0" w:color="auto"/>
              <w:bottom w:val="single" w:sz="8" w:space="0" w:color="auto"/>
            </w:tcBorders>
            <w:shd w:val="clear" w:color="auto" w:fill="auto"/>
            <w:vAlign w:val="center"/>
          </w:tcPr>
          <w:p w:rsidR="004C7515" w:rsidRDefault="000C45F6" w:rsidP="004946B0">
            <w:pPr>
              <w:pStyle w:val="afffffffff2"/>
            </w:pPr>
            <w:r w:rsidRPr="000C45F6">
              <w:rPr>
                <w:rFonts w:hint="eastAsia"/>
              </w:rPr>
              <w:t>I类</w:t>
            </w:r>
          </w:p>
        </w:tc>
        <w:tc>
          <w:tcPr>
            <w:tcW w:w="1319" w:type="dxa"/>
            <w:tcBorders>
              <w:top w:val="single" w:sz="8" w:space="0" w:color="auto"/>
              <w:bottom w:val="single" w:sz="8" w:space="0" w:color="auto"/>
            </w:tcBorders>
            <w:shd w:val="clear" w:color="auto" w:fill="auto"/>
            <w:vAlign w:val="center"/>
          </w:tcPr>
          <w:p w:rsidR="004C7515" w:rsidRDefault="000C45F6" w:rsidP="004946B0">
            <w:pPr>
              <w:pStyle w:val="afffffffff2"/>
            </w:pPr>
            <w:r w:rsidRPr="000C45F6">
              <w:rPr>
                <w:rFonts w:hint="eastAsia"/>
              </w:rPr>
              <w:t>II类</w:t>
            </w:r>
          </w:p>
        </w:tc>
        <w:tc>
          <w:tcPr>
            <w:tcW w:w="1319" w:type="dxa"/>
            <w:tcBorders>
              <w:top w:val="single" w:sz="8" w:space="0" w:color="auto"/>
              <w:bottom w:val="single" w:sz="8" w:space="0" w:color="auto"/>
            </w:tcBorders>
            <w:shd w:val="clear" w:color="auto" w:fill="auto"/>
            <w:vAlign w:val="center"/>
          </w:tcPr>
          <w:p w:rsidR="004C7515" w:rsidRDefault="000C45F6" w:rsidP="004946B0">
            <w:pPr>
              <w:pStyle w:val="afffffffff2"/>
            </w:pPr>
            <w:r w:rsidRPr="000C45F6">
              <w:rPr>
                <w:rFonts w:hint="eastAsia"/>
              </w:rPr>
              <w:t>III类</w:t>
            </w:r>
          </w:p>
        </w:tc>
      </w:tr>
      <w:tr w:rsidR="000C45F6" w:rsidTr="00AA277E">
        <w:trPr>
          <w:jc w:val="center"/>
        </w:trPr>
        <w:tc>
          <w:tcPr>
            <w:tcW w:w="2334" w:type="dxa"/>
            <w:vMerge w:val="restart"/>
            <w:tcBorders>
              <w:top w:val="single" w:sz="8" w:space="0" w:color="auto"/>
            </w:tcBorders>
            <w:shd w:val="clear" w:color="auto" w:fill="auto"/>
            <w:vAlign w:val="center"/>
          </w:tcPr>
          <w:p w:rsidR="000C45F6" w:rsidRDefault="000C45F6" w:rsidP="004946B0">
            <w:pPr>
              <w:pStyle w:val="afffffffff2"/>
            </w:pPr>
            <w:r w:rsidRPr="004C7515">
              <w:rPr>
                <w:rFonts w:hint="eastAsia"/>
              </w:rPr>
              <w:t>有害物质限量</w:t>
            </w:r>
          </w:p>
        </w:tc>
        <w:tc>
          <w:tcPr>
            <w:tcW w:w="3043" w:type="dxa"/>
            <w:tcBorders>
              <w:top w:val="single" w:sz="8" w:space="0" w:color="auto"/>
            </w:tcBorders>
            <w:shd w:val="clear" w:color="auto" w:fill="auto"/>
            <w:vAlign w:val="center"/>
          </w:tcPr>
          <w:p w:rsidR="000C45F6" w:rsidRDefault="000C45F6" w:rsidP="004946B0">
            <w:pPr>
              <w:pStyle w:val="afffffffff2"/>
            </w:pPr>
            <w:r w:rsidRPr="004C7515">
              <w:rPr>
                <w:rFonts w:hint="eastAsia"/>
              </w:rPr>
              <w:t>云母（按质量计），%</w:t>
            </w:r>
          </w:p>
        </w:tc>
        <w:tc>
          <w:tcPr>
            <w:tcW w:w="1319" w:type="dxa"/>
            <w:tcBorders>
              <w:top w:val="single" w:sz="8" w:space="0" w:color="auto"/>
            </w:tcBorders>
            <w:shd w:val="clear" w:color="auto" w:fill="auto"/>
            <w:vAlign w:val="center"/>
          </w:tcPr>
          <w:p w:rsidR="000C45F6" w:rsidRDefault="000C45F6" w:rsidP="004946B0">
            <w:pPr>
              <w:pStyle w:val="afffffffff2"/>
            </w:pPr>
            <w:r w:rsidRPr="000C45F6">
              <w:rPr>
                <w:rFonts w:hint="eastAsia"/>
              </w:rPr>
              <w:t>≤1.0</w:t>
            </w:r>
          </w:p>
        </w:tc>
        <w:tc>
          <w:tcPr>
            <w:tcW w:w="2638" w:type="dxa"/>
            <w:gridSpan w:val="2"/>
            <w:tcBorders>
              <w:top w:val="single" w:sz="8" w:space="0" w:color="auto"/>
            </w:tcBorders>
            <w:shd w:val="clear" w:color="auto" w:fill="auto"/>
            <w:vAlign w:val="center"/>
          </w:tcPr>
          <w:p w:rsidR="000C45F6" w:rsidRDefault="000C45F6" w:rsidP="004946B0">
            <w:pPr>
              <w:pStyle w:val="afffffffff2"/>
            </w:pPr>
            <w:r w:rsidRPr="000C45F6">
              <w:rPr>
                <w:rFonts w:hint="eastAsia"/>
              </w:rPr>
              <w:t>≤2.0</w:t>
            </w:r>
          </w:p>
        </w:tc>
      </w:tr>
      <w:tr w:rsidR="004C7515" w:rsidTr="004C7515">
        <w:trPr>
          <w:jc w:val="center"/>
        </w:trPr>
        <w:tc>
          <w:tcPr>
            <w:tcW w:w="2334" w:type="dxa"/>
            <w:vMerge/>
            <w:shd w:val="clear" w:color="auto" w:fill="auto"/>
            <w:vAlign w:val="center"/>
          </w:tcPr>
          <w:p w:rsidR="004C7515" w:rsidRDefault="004C7515" w:rsidP="004946B0">
            <w:pPr>
              <w:pStyle w:val="afffffffff2"/>
            </w:pPr>
          </w:p>
        </w:tc>
        <w:tc>
          <w:tcPr>
            <w:tcW w:w="3043" w:type="dxa"/>
            <w:shd w:val="clear" w:color="auto" w:fill="auto"/>
            <w:vAlign w:val="center"/>
          </w:tcPr>
          <w:p w:rsidR="004C7515" w:rsidRDefault="004C7515" w:rsidP="004946B0">
            <w:pPr>
              <w:pStyle w:val="afffffffff2"/>
            </w:pPr>
            <w:r w:rsidRPr="004C7515">
              <w:rPr>
                <w:rFonts w:hint="eastAsia"/>
              </w:rPr>
              <w:t>轻物质（按质量计），%</w:t>
            </w:r>
          </w:p>
        </w:tc>
        <w:tc>
          <w:tcPr>
            <w:tcW w:w="3957" w:type="dxa"/>
            <w:gridSpan w:val="3"/>
            <w:shd w:val="clear" w:color="auto" w:fill="auto"/>
            <w:vAlign w:val="center"/>
          </w:tcPr>
          <w:p w:rsidR="004C7515" w:rsidRDefault="000C45F6" w:rsidP="004946B0">
            <w:pPr>
              <w:pStyle w:val="afffffffff2"/>
            </w:pPr>
            <w:r w:rsidRPr="000C45F6">
              <w:rPr>
                <w:rFonts w:hint="eastAsia"/>
              </w:rPr>
              <w:t>≤1.0</w:t>
            </w:r>
          </w:p>
        </w:tc>
      </w:tr>
      <w:tr w:rsidR="004C7515" w:rsidTr="004C7515">
        <w:trPr>
          <w:jc w:val="center"/>
        </w:trPr>
        <w:tc>
          <w:tcPr>
            <w:tcW w:w="2334" w:type="dxa"/>
            <w:vMerge/>
            <w:shd w:val="clear" w:color="auto" w:fill="auto"/>
            <w:vAlign w:val="center"/>
          </w:tcPr>
          <w:p w:rsidR="004C7515" w:rsidRDefault="004C7515" w:rsidP="004946B0">
            <w:pPr>
              <w:pStyle w:val="afffffffff2"/>
            </w:pPr>
          </w:p>
        </w:tc>
        <w:tc>
          <w:tcPr>
            <w:tcW w:w="3043" w:type="dxa"/>
            <w:shd w:val="clear" w:color="auto" w:fill="auto"/>
            <w:vAlign w:val="center"/>
          </w:tcPr>
          <w:p w:rsidR="004C7515" w:rsidRDefault="004C7515" w:rsidP="004946B0">
            <w:pPr>
              <w:pStyle w:val="afffffffff2"/>
            </w:pPr>
            <w:r w:rsidRPr="004C7515">
              <w:rPr>
                <w:rFonts w:hint="eastAsia"/>
              </w:rPr>
              <w:t>有机物</w:t>
            </w:r>
          </w:p>
        </w:tc>
        <w:tc>
          <w:tcPr>
            <w:tcW w:w="3957" w:type="dxa"/>
            <w:gridSpan w:val="3"/>
            <w:shd w:val="clear" w:color="auto" w:fill="auto"/>
            <w:vAlign w:val="center"/>
          </w:tcPr>
          <w:p w:rsidR="004C7515" w:rsidRDefault="000C45F6" w:rsidP="004946B0">
            <w:pPr>
              <w:pStyle w:val="afffffffff2"/>
            </w:pPr>
            <w:r w:rsidRPr="000C45F6">
              <w:rPr>
                <w:rFonts w:hint="eastAsia"/>
              </w:rPr>
              <w:t>合格</w:t>
            </w:r>
          </w:p>
        </w:tc>
      </w:tr>
      <w:tr w:rsidR="004C7515" w:rsidTr="004C7515">
        <w:trPr>
          <w:jc w:val="center"/>
        </w:trPr>
        <w:tc>
          <w:tcPr>
            <w:tcW w:w="2334" w:type="dxa"/>
            <w:vMerge/>
            <w:shd w:val="clear" w:color="auto" w:fill="auto"/>
            <w:vAlign w:val="center"/>
          </w:tcPr>
          <w:p w:rsidR="004C7515" w:rsidRDefault="004C7515" w:rsidP="004946B0">
            <w:pPr>
              <w:pStyle w:val="afffffffff2"/>
            </w:pPr>
          </w:p>
        </w:tc>
        <w:tc>
          <w:tcPr>
            <w:tcW w:w="3043" w:type="dxa"/>
            <w:shd w:val="clear" w:color="auto" w:fill="auto"/>
            <w:vAlign w:val="center"/>
          </w:tcPr>
          <w:p w:rsidR="004C7515" w:rsidRDefault="004C7515" w:rsidP="004946B0">
            <w:pPr>
              <w:pStyle w:val="afffffffff2"/>
            </w:pPr>
            <w:r w:rsidRPr="004C7515">
              <w:rPr>
                <w:rFonts w:hint="eastAsia"/>
              </w:rPr>
              <w:t>硫化物及硫酸盐（按SO3质量计），%</w:t>
            </w:r>
          </w:p>
        </w:tc>
        <w:tc>
          <w:tcPr>
            <w:tcW w:w="3957" w:type="dxa"/>
            <w:gridSpan w:val="3"/>
            <w:shd w:val="clear" w:color="auto" w:fill="auto"/>
            <w:vAlign w:val="center"/>
          </w:tcPr>
          <w:p w:rsidR="004C7515" w:rsidRDefault="000C45F6" w:rsidP="004946B0">
            <w:pPr>
              <w:pStyle w:val="afffffffff2"/>
            </w:pPr>
            <w:r w:rsidRPr="000C45F6">
              <w:rPr>
                <w:rFonts w:hint="eastAsia"/>
              </w:rPr>
              <w:t>≤1.0</w:t>
            </w:r>
          </w:p>
        </w:tc>
      </w:tr>
      <w:tr w:rsidR="000C45F6" w:rsidTr="00AA277E">
        <w:trPr>
          <w:jc w:val="center"/>
        </w:trPr>
        <w:tc>
          <w:tcPr>
            <w:tcW w:w="2334" w:type="dxa"/>
            <w:vMerge/>
            <w:shd w:val="clear" w:color="auto" w:fill="auto"/>
            <w:vAlign w:val="center"/>
          </w:tcPr>
          <w:p w:rsidR="000C45F6" w:rsidRDefault="000C45F6" w:rsidP="004946B0">
            <w:pPr>
              <w:pStyle w:val="afffffffff2"/>
            </w:pPr>
          </w:p>
        </w:tc>
        <w:tc>
          <w:tcPr>
            <w:tcW w:w="3043" w:type="dxa"/>
            <w:shd w:val="clear" w:color="auto" w:fill="auto"/>
            <w:vAlign w:val="center"/>
          </w:tcPr>
          <w:p w:rsidR="000C45F6" w:rsidRDefault="000C45F6" w:rsidP="004946B0">
            <w:pPr>
              <w:pStyle w:val="afffffffff2"/>
            </w:pPr>
            <w:r w:rsidRPr="004C7515">
              <w:rPr>
                <w:rFonts w:hint="eastAsia"/>
              </w:rPr>
              <w:t>氯化物（以氯离子质量计），%</w:t>
            </w:r>
          </w:p>
        </w:tc>
        <w:tc>
          <w:tcPr>
            <w:tcW w:w="1319" w:type="dxa"/>
            <w:shd w:val="clear" w:color="auto" w:fill="auto"/>
            <w:vAlign w:val="center"/>
          </w:tcPr>
          <w:p w:rsidR="000C45F6" w:rsidRDefault="000C45F6" w:rsidP="004946B0">
            <w:pPr>
              <w:pStyle w:val="afffffffff2"/>
            </w:pPr>
            <w:r w:rsidRPr="000C45F6">
              <w:rPr>
                <w:rFonts w:hint="eastAsia"/>
              </w:rPr>
              <w:t>≤0.01</w:t>
            </w:r>
          </w:p>
        </w:tc>
        <w:tc>
          <w:tcPr>
            <w:tcW w:w="1319" w:type="dxa"/>
            <w:shd w:val="clear" w:color="auto" w:fill="auto"/>
            <w:vAlign w:val="center"/>
          </w:tcPr>
          <w:p w:rsidR="000C45F6" w:rsidRDefault="000C45F6" w:rsidP="004946B0">
            <w:pPr>
              <w:pStyle w:val="afffffffff2"/>
            </w:pPr>
            <w:r w:rsidRPr="000C45F6">
              <w:rPr>
                <w:rFonts w:hint="eastAsia"/>
              </w:rPr>
              <w:t>≤0.02</w:t>
            </w:r>
          </w:p>
        </w:tc>
        <w:tc>
          <w:tcPr>
            <w:tcW w:w="1319" w:type="dxa"/>
            <w:shd w:val="clear" w:color="auto" w:fill="auto"/>
            <w:vAlign w:val="center"/>
          </w:tcPr>
          <w:p w:rsidR="000C45F6" w:rsidRDefault="000C45F6" w:rsidP="004946B0">
            <w:pPr>
              <w:pStyle w:val="afffffffff2"/>
            </w:pPr>
            <w:r w:rsidRPr="000C45F6">
              <w:rPr>
                <w:rFonts w:hint="eastAsia"/>
              </w:rPr>
              <w:t>≤0.06</w:t>
            </w:r>
          </w:p>
        </w:tc>
      </w:tr>
      <w:tr w:rsidR="000C45F6" w:rsidTr="00AA277E">
        <w:trPr>
          <w:jc w:val="center"/>
        </w:trPr>
        <w:tc>
          <w:tcPr>
            <w:tcW w:w="2334" w:type="dxa"/>
            <w:vMerge/>
            <w:shd w:val="clear" w:color="auto" w:fill="auto"/>
            <w:vAlign w:val="center"/>
          </w:tcPr>
          <w:p w:rsidR="000C45F6" w:rsidRDefault="000C45F6" w:rsidP="004946B0">
            <w:pPr>
              <w:pStyle w:val="afffffffff2"/>
            </w:pPr>
          </w:p>
        </w:tc>
        <w:tc>
          <w:tcPr>
            <w:tcW w:w="3043" w:type="dxa"/>
            <w:shd w:val="clear" w:color="auto" w:fill="auto"/>
            <w:vAlign w:val="center"/>
          </w:tcPr>
          <w:p w:rsidR="000C45F6" w:rsidRDefault="000C45F6" w:rsidP="004946B0">
            <w:pPr>
              <w:pStyle w:val="afffffffff2"/>
            </w:pPr>
            <w:r w:rsidRPr="004C7515">
              <w:rPr>
                <w:rFonts w:hint="eastAsia"/>
              </w:rPr>
              <w:t>泥块含量，%</w:t>
            </w:r>
          </w:p>
        </w:tc>
        <w:tc>
          <w:tcPr>
            <w:tcW w:w="1319" w:type="dxa"/>
            <w:shd w:val="clear" w:color="auto" w:fill="auto"/>
            <w:vAlign w:val="center"/>
          </w:tcPr>
          <w:p w:rsidR="000C45F6" w:rsidRDefault="000C45F6" w:rsidP="004946B0">
            <w:pPr>
              <w:pStyle w:val="afffffffff2"/>
            </w:pPr>
            <w:r w:rsidRPr="000C45F6">
              <w:rPr>
                <w:rFonts w:hint="eastAsia"/>
              </w:rPr>
              <w:t>≤0.5</w:t>
            </w:r>
          </w:p>
        </w:tc>
        <w:tc>
          <w:tcPr>
            <w:tcW w:w="1319" w:type="dxa"/>
            <w:shd w:val="clear" w:color="auto" w:fill="auto"/>
            <w:vAlign w:val="center"/>
          </w:tcPr>
          <w:p w:rsidR="000C45F6" w:rsidRDefault="000C45F6" w:rsidP="004946B0">
            <w:pPr>
              <w:pStyle w:val="afffffffff2"/>
            </w:pPr>
            <w:r w:rsidRPr="000C45F6">
              <w:rPr>
                <w:rFonts w:hint="eastAsia"/>
              </w:rPr>
              <w:t>≤1.0</w:t>
            </w:r>
          </w:p>
        </w:tc>
        <w:tc>
          <w:tcPr>
            <w:tcW w:w="1319" w:type="dxa"/>
            <w:shd w:val="clear" w:color="auto" w:fill="auto"/>
            <w:vAlign w:val="center"/>
          </w:tcPr>
          <w:p w:rsidR="000C45F6" w:rsidRDefault="000C45F6" w:rsidP="004946B0">
            <w:pPr>
              <w:pStyle w:val="afffffffff2"/>
            </w:pPr>
            <w:r w:rsidRPr="000C45F6">
              <w:rPr>
                <w:rFonts w:hint="eastAsia"/>
              </w:rPr>
              <w:t>≤2.0</w:t>
            </w:r>
          </w:p>
        </w:tc>
      </w:tr>
      <w:tr w:rsidR="000C45F6" w:rsidTr="00AA277E">
        <w:trPr>
          <w:jc w:val="center"/>
        </w:trPr>
        <w:tc>
          <w:tcPr>
            <w:tcW w:w="2334" w:type="dxa"/>
            <w:vMerge w:val="restart"/>
            <w:shd w:val="clear" w:color="auto" w:fill="auto"/>
            <w:vAlign w:val="center"/>
          </w:tcPr>
          <w:p w:rsidR="000C45F6" w:rsidRDefault="000C45F6" w:rsidP="004946B0">
            <w:pPr>
              <w:pStyle w:val="afffffffff2"/>
            </w:pPr>
            <w:r w:rsidRPr="004C7515">
              <w:rPr>
                <w:rFonts w:hint="eastAsia"/>
              </w:rPr>
              <w:t>坚固性</w:t>
            </w:r>
          </w:p>
        </w:tc>
        <w:tc>
          <w:tcPr>
            <w:tcW w:w="3043" w:type="dxa"/>
            <w:shd w:val="clear" w:color="auto" w:fill="auto"/>
            <w:vAlign w:val="center"/>
          </w:tcPr>
          <w:p w:rsidR="000C45F6" w:rsidRDefault="000C45F6" w:rsidP="004946B0">
            <w:pPr>
              <w:pStyle w:val="afffffffff2"/>
            </w:pPr>
            <w:r w:rsidRPr="004C7515">
              <w:rPr>
                <w:rFonts w:hint="eastAsia"/>
              </w:rPr>
              <w:t>单级最大压碎指标，%</w:t>
            </w:r>
          </w:p>
        </w:tc>
        <w:tc>
          <w:tcPr>
            <w:tcW w:w="1319" w:type="dxa"/>
            <w:shd w:val="clear" w:color="auto" w:fill="auto"/>
            <w:vAlign w:val="center"/>
          </w:tcPr>
          <w:p w:rsidR="000C45F6" w:rsidRDefault="000C45F6" w:rsidP="004946B0">
            <w:pPr>
              <w:pStyle w:val="afffffffff2"/>
            </w:pPr>
            <w:r w:rsidRPr="000C45F6">
              <w:rPr>
                <w:rFonts w:hint="eastAsia"/>
              </w:rPr>
              <w:t>≤20</w:t>
            </w:r>
          </w:p>
        </w:tc>
        <w:tc>
          <w:tcPr>
            <w:tcW w:w="1319" w:type="dxa"/>
            <w:shd w:val="clear" w:color="auto" w:fill="auto"/>
            <w:vAlign w:val="center"/>
          </w:tcPr>
          <w:p w:rsidR="000C45F6" w:rsidRDefault="000C45F6" w:rsidP="004946B0">
            <w:pPr>
              <w:pStyle w:val="afffffffff2"/>
            </w:pPr>
            <w:r w:rsidRPr="000C45F6">
              <w:rPr>
                <w:rFonts w:hint="eastAsia"/>
              </w:rPr>
              <w:t>≤25</w:t>
            </w:r>
          </w:p>
        </w:tc>
        <w:tc>
          <w:tcPr>
            <w:tcW w:w="1319" w:type="dxa"/>
            <w:shd w:val="clear" w:color="auto" w:fill="auto"/>
            <w:vAlign w:val="center"/>
          </w:tcPr>
          <w:p w:rsidR="000C45F6" w:rsidRDefault="000C45F6" w:rsidP="004946B0">
            <w:pPr>
              <w:pStyle w:val="afffffffff2"/>
            </w:pPr>
            <w:r w:rsidRPr="000C45F6">
              <w:rPr>
                <w:rFonts w:hint="eastAsia"/>
              </w:rPr>
              <w:t>≤30</w:t>
            </w:r>
          </w:p>
        </w:tc>
      </w:tr>
      <w:tr w:rsidR="000C45F6" w:rsidTr="00AA277E">
        <w:trPr>
          <w:jc w:val="center"/>
        </w:trPr>
        <w:tc>
          <w:tcPr>
            <w:tcW w:w="2334" w:type="dxa"/>
            <w:vMerge/>
            <w:shd w:val="clear" w:color="auto" w:fill="auto"/>
            <w:vAlign w:val="center"/>
          </w:tcPr>
          <w:p w:rsidR="000C45F6" w:rsidRDefault="000C45F6" w:rsidP="004946B0">
            <w:pPr>
              <w:pStyle w:val="afffffffff2"/>
            </w:pPr>
          </w:p>
        </w:tc>
        <w:tc>
          <w:tcPr>
            <w:tcW w:w="3043" w:type="dxa"/>
            <w:shd w:val="clear" w:color="auto" w:fill="auto"/>
            <w:vAlign w:val="center"/>
          </w:tcPr>
          <w:p w:rsidR="000C45F6" w:rsidRDefault="000C45F6" w:rsidP="004946B0">
            <w:pPr>
              <w:pStyle w:val="afffffffff2"/>
            </w:pPr>
            <w:r w:rsidRPr="004C7515">
              <w:rPr>
                <w:rFonts w:hint="eastAsia"/>
              </w:rPr>
              <w:t>硫酸钠溶液法质量损失，%</w:t>
            </w:r>
          </w:p>
        </w:tc>
        <w:tc>
          <w:tcPr>
            <w:tcW w:w="2638" w:type="dxa"/>
            <w:gridSpan w:val="2"/>
            <w:shd w:val="clear" w:color="auto" w:fill="auto"/>
            <w:vAlign w:val="center"/>
          </w:tcPr>
          <w:p w:rsidR="000C45F6" w:rsidRDefault="000C45F6" w:rsidP="004946B0">
            <w:pPr>
              <w:pStyle w:val="afffffffff2"/>
            </w:pPr>
            <w:r w:rsidRPr="000C45F6">
              <w:rPr>
                <w:rFonts w:hint="eastAsia"/>
              </w:rPr>
              <w:t>≤8</w:t>
            </w:r>
          </w:p>
        </w:tc>
        <w:tc>
          <w:tcPr>
            <w:tcW w:w="1319" w:type="dxa"/>
            <w:shd w:val="clear" w:color="auto" w:fill="auto"/>
            <w:vAlign w:val="center"/>
          </w:tcPr>
          <w:p w:rsidR="000C45F6" w:rsidRDefault="000C45F6" w:rsidP="004946B0">
            <w:pPr>
              <w:pStyle w:val="afffffffff2"/>
            </w:pPr>
            <w:r w:rsidRPr="000C45F6">
              <w:rPr>
                <w:rFonts w:hint="eastAsia"/>
              </w:rPr>
              <w:t>≤10</w:t>
            </w:r>
          </w:p>
        </w:tc>
      </w:tr>
      <w:tr w:rsidR="004C7515" w:rsidTr="004C7515">
        <w:trPr>
          <w:jc w:val="center"/>
        </w:trPr>
        <w:tc>
          <w:tcPr>
            <w:tcW w:w="2334" w:type="dxa"/>
            <w:vMerge w:val="restart"/>
            <w:shd w:val="clear" w:color="auto" w:fill="auto"/>
            <w:vAlign w:val="center"/>
          </w:tcPr>
          <w:p w:rsidR="004C7515" w:rsidRDefault="004C7515" w:rsidP="004946B0">
            <w:pPr>
              <w:pStyle w:val="afffffffff2"/>
            </w:pPr>
            <w:r w:rsidRPr="004C7515">
              <w:rPr>
                <w:rFonts w:hint="eastAsia"/>
              </w:rPr>
              <w:t>密度和空隙率</w:t>
            </w:r>
          </w:p>
        </w:tc>
        <w:tc>
          <w:tcPr>
            <w:tcW w:w="3043" w:type="dxa"/>
            <w:shd w:val="clear" w:color="auto" w:fill="auto"/>
            <w:vAlign w:val="center"/>
          </w:tcPr>
          <w:p w:rsidR="004C7515" w:rsidRDefault="004C7515" w:rsidP="004946B0">
            <w:pPr>
              <w:pStyle w:val="afffffffff2"/>
            </w:pPr>
            <w:r w:rsidRPr="004C7515">
              <w:rPr>
                <w:rFonts w:hint="eastAsia"/>
              </w:rPr>
              <w:t>表观密度，kg/m</w:t>
            </w:r>
            <w:r w:rsidRPr="001B2C4A">
              <w:rPr>
                <w:rFonts w:hint="eastAsia"/>
                <w:vertAlign w:val="superscript"/>
              </w:rPr>
              <w:t>3</w:t>
            </w:r>
          </w:p>
        </w:tc>
        <w:tc>
          <w:tcPr>
            <w:tcW w:w="3957" w:type="dxa"/>
            <w:gridSpan w:val="3"/>
            <w:shd w:val="clear" w:color="auto" w:fill="auto"/>
            <w:vAlign w:val="center"/>
          </w:tcPr>
          <w:p w:rsidR="004C7515" w:rsidRDefault="000C45F6" w:rsidP="004946B0">
            <w:pPr>
              <w:pStyle w:val="afffffffff2"/>
            </w:pPr>
            <w:r w:rsidRPr="000C45F6">
              <w:rPr>
                <w:rFonts w:hint="eastAsia"/>
              </w:rPr>
              <w:t>≥2500</w:t>
            </w:r>
          </w:p>
        </w:tc>
      </w:tr>
      <w:tr w:rsidR="004C7515" w:rsidTr="004C7515">
        <w:trPr>
          <w:jc w:val="center"/>
        </w:trPr>
        <w:tc>
          <w:tcPr>
            <w:tcW w:w="2334" w:type="dxa"/>
            <w:vMerge/>
            <w:shd w:val="clear" w:color="auto" w:fill="auto"/>
            <w:vAlign w:val="center"/>
          </w:tcPr>
          <w:p w:rsidR="004C7515" w:rsidRDefault="004C7515" w:rsidP="004946B0">
            <w:pPr>
              <w:pStyle w:val="afffffffff2"/>
            </w:pPr>
          </w:p>
        </w:tc>
        <w:tc>
          <w:tcPr>
            <w:tcW w:w="3043" w:type="dxa"/>
            <w:shd w:val="clear" w:color="auto" w:fill="auto"/>
            <w:vAlign w:val="center"/>
          </w:tcPr>
          <w:p w:rsidR="004C7515" w:rsidRDefault="004C7515" w:rsidP="004946B0">
            <w:pPr>
              <w:pStyle w:val="afffffffff2"/>
            </w:pPr>
            <w:r w:rsidRPr="004C7515">
              <w:rPr>
                <w:rFonts w:hint="eastAsia"/>
              </w:rPr>
              <w:t>松散堆积密度，kg/m</w:t>
            </w:r>
            <w:r w:rsidRPr="001B2C4A">
              <w:rPr>
                <w:rFonts w:hint="eastAsia"/>
                <w:vertAlign w:val="superscript"/>
              </w:rPr>
              <w:t>3</w:t>
            </w:r>
          </w:p>
        </w:tc>
        <w:tc>
          <w:tcPr>
            <w:tcW w:w="3957" w:type="dxa"/>
            <w:gridSpan w:val="3"/>
            <w:shd w:val="clear" w:color="auto" w:fill="auto"/>
            <w:vAlign w:val="center"/>
          </w:tcPr>
          <w:p w:rsidR="004C7515" w:rsidRDefault="000C45F6" w:rsidP="004946B0">
            <w:pPr>
              <w:pStyle w:val="afffffffff2"/>
            </w:pPr>
            <w:r w:rsidRPr="000C45F6">
              <w:rPr>
                <w:rFonts w:hint="eastAsia"/>
              </w:rPr>
              <w:t>≥1400</w:t>
            </w:r>
          </w:p>
        </w:tc>
      </w:tr>
      <w:tr w:rsidR="004C7515" w:rsidTr="004C7515">
        <w:trPr>
          <w:jc w:val="center"/>
        </w:trPr>
        <w:tc>
          <w:tcPr>
            <w:tcW w:w="2334" w:type="dxa"/>
            <w:vMerge/>
            <w:shd w:val="clear" w:color="auto" w:fill="auto"/>
            <w:vAlign w:val="center"/>
          </w:tcPr>
          <w:p w:rsidR="004C7515" w:rsidRDefault="004C7515" w:rsidP="004946B0">
            <w:pPr>
              <w:pStyle w:val="afffffffff2"/>
            </w:pPr>
          </w:p>
        </w:tc>
        <w:tc>
          <w:tcPr>
            <w:tcW w:w="3043" w:type="dxa"/>
            <w:shd w:val="clear" w:color="auto" w:fill="auto"/>
            <w:vAlign w:val="center"/>
          </w:tcPr>
          <w:p w:rsidR="004C7515" w:rsidRDefault="004C7515" w:rsidP="004946B0">
            <w:pPr>
              <w:pStyle w:val="afffffffff2"/>
            </w:pPr>
            <w:r w:rsidRPr="004C7515">
              <w:rPr>
                <w:rFonts w:hint="eastAsia"/>
              </w:rPr>
              <w:t>空隙率，%</w:t>
            </w:r>
          </w:p>
        </w:tc>
        <w:tc>
          <w:tcPr>
            <w:tcW w:w="3957" w:type="dxa"/>
            <w:gridSpan w:val="3"/>
            <w:shd w:val="clear" w:color="auto" w:fill="auto"/>
            <w:vAlign w:val="center"/>
          </w:tcPr>
          <w:p w:rsidR="004C7515" w:rsidRPr="000C45F6" w:rsidRDefault="000C45F6" w:rsidP="004946B0">
            <w:pPr>
              <w:pStyle w:val="afffffffff2"/>
            </w:pPr>
            <w:r w:rsidRPr="000C45F6">
              <w:rPr>
                <w:rFonts w:hint="eastAsia"/>
              </w:rPr>
              <w:t>≤44</w:t>
            </w:r>
          </w:p>
        </w:tc>
      </w:tr>
      <w:tr w:rsidR="004C7515" w:rsidTr="004C7515">
        <w:trPr>
          <w:jc w:val="center"/>
        </w:trPr>
        <w:tc>
          <w:tcPr>
            <w:tcW w:w="2334" w:type="dxa"/>
            <w:vMerge w:val="restart"/>
            <w:shd w:val="clear" w:color="auto" w:fill="auto"/>
            <w:vAlign w:val="center"/>
          </w:tcPr>
          <w:p w:rsidR="004C7515" w:rsidRDefault="004C7515" w:rsidP="004946B0">
            <w:pPr>
              <w:pStyle w:val="afffffffff2"/>
            </w:pPr>
            <w:r w:rsidRPr="004C7515">
              <w:rPr>
                <w:rFonts w:hint="eastAsia"/>
              </w:rPr>
              <w:t>含水率和吸水率</w:t>
            </w:r>
          </w:p>
        </w:tc>
        <w:tc>
          <w:tcPr>
            <w:tcW w:w="3043" w:type="dxa"/>
            <w:shd w:val="clear" w:color="auto" w:fill="auto"/>
            <w:vAlign w:val="center"/>
          </w:tcPr>
          <w:p w:rsidR="004C7515" w:rsidRDefault="004C7515" w:rsidP="004946B0">
            <w:pPr>
              <w:pStyle w:val="afffffffff2"/>
            </w:pPr>
            <w:r w:rsidRPr="004C7515">
              <w:rPr>
                <w:rFonts w:hint="eastAsia"/>
              </w:rPr>
              <w:t>含水率，%</w:t>
            </w:r>
          </w:p>
        </w:tc>
        <w:tc>
          <w:tcPr>
            <w:tcW w:w="3957" w:type="dxa"/>
            <w:gridSpan w:val="3"/>
            <w:shd w:val="clear" w:color="auto" w:fill="auto"/>
            <w:vAlign w:val="center"/>
          </w:tcPr>
          <w:p w:rsidR="004C7515" w:rsidRDefault="001B4B3D" w:rsidP="004946B0">
            <w:pPr>
              <w:pStyle w:val="afffffffff2"/>
            </w:pPr>
            <w:r w:rsidRPr="001B4B3D">
              <w:rPr>
                <w:rFonts w:hint="eastAsia"/>
              </w:rPr>
              <w:t>用户有要求时，报告其实测值</w:t>
            </w:r>
          </w:p>
        </w:tc>
      </w:tr>
      <w:tr w:rsidR="004C7515" w:rsidTr="004C7515">
        <w:trPr>
          <w:jc w:val="center"/>
        </w:trPr>
        <w:tc>
          <w:tcPr>
            <w:tcW w:w="2334" w:type="dxa"/>
            <w:vMerge/>
            <w:shd w:val="clear" w:color="auto" w:fill="auto"/>
            <w:vAlign w:val="center"/>
          </w:tcPr>
          <w:p w:rsidR="004C7515" w:rsidRDefault="004C7515" w:rsidP="004946B0">
            <w:pPr>
              <w:pStyle w:val="afffffffff2"/>
            </w:pPr>
          </w:p>
        </w:tc>
        <w:tc>
          <w:tcPr>
            <w:tcW w:w="3043" w:type="dxa"/>
            <w:shd w:val="clear" w:color="auto" w:fill="auto"/>
            <w:vAlign w:val="center"/>
          </w:tcPr>
          <w:p w:rsidR="004C7515" w:rsidRDefault="004C7515" w:rsidP="004946B0">
            <w:pPr>
              <w:pStyle w:val="afffffffff2"/>
            </w:pPr>
            <w:r w:rsidRPr="004C7515">
              <w:rPr>
                <w:rFonts w:hint="eastAsia"/>
              </w:rPr>
              <w:t>饱和面干吸水率，%</w:t>
            </w:r>
          </w:p>
        </w:tc>
        <w:tc>
          <w:tcPr>
            <w:tcW w:w="3957" w:type="dxa"/>
            <w:gridSpan w:val="3"/>
            <w:shd w:val="clear" w:color="auto" w:fill="auto"/>
            <w:vAlign w:val="center"/>
          </w:tcPr>
          <w:p w:rsidR="004C7515" w:rsidRDefault="001B4B3D" w:rsidP="004946B0">
            <w:pPr>
              <w:pStyle w:val="afffffffff2"/>
            </w:pPr>
            <w:r w:rsidRPr="001B4B3D">
              <w:rPr>
                <w:rFonts w:hint="eastAsia"/>
              </w:rPr>
              <w:t>用户有要求时，报告其实测值</w:t>
            </w:r>
          </w:p>
        </w:tc>
      </w:tr>
    </w:tbl>
    <w:p w:rsidR="00E64974" w:rsidRDefault="00E64974" w:rsidP="00E64974">
      <w:pPr>
        <w:pStyle w:val="affff6"/>
        <w:ind w:firstLine="420"/>
      </w:pPr>
    </w:p>
    <w:p w:rsidR="00EC2420" w:rsidRDefault="00EC2420" w:rsidP="00960AB1">
      <w:pPr>
        <w:pStyle w:val="affffffffa"/>
        <w:ind w:left="0"/>
      </w:pPr>
      <w:r>
        <w:rPr>
          <w:rFonts w:hint="eastAsia"/>
        </w:rPr>
        <w:t>机制砂的碱集料反应活性应符合国家标准《建设用砂》GB/T 14684的规定。</w:t>
      </w:r>
    </w:p>
    <w:p w:rsidR="00EC2420" w:rsidRDefault="00EC2420" w:rsidP="00960AB1">
      <w:pPr>
        <w:pStyle w:val="affd"/>
        <w:widowControl w:val="0"/>
        <w:spacing w:beforeLines="0" w:afterLines="0"/>
        <w:ind w:left="0"/>
        <w:outlineLvl w:val="9"/>
      </w:pPr>
      <w:bookmarkStart w:id="95" w:name="_Toc69465068"/>
      <w:bookmarkStart w:id="96" w:name="_Toc70003873"/>
      <w:r>
        <w:rPr>
          <w:rFonts w:hint="eastAsia"/>
        </w:rPr>
        <w:t>试验方法</w:t>
      </w:r>
      <w:bookmarkEnd w:id="95"/>
      <w:bookmarkEnd w:id="96"/>
    </w:p>
    <w:p w:rsidR="00EC2420" w:rsidRDefault="00EC2420" w:rsidP="00960AB1">
      <w:pPr>
        <w:pStyle w:val="affffffffa"/>
        <w:ind w:left="0"/>
      </w:pPr>
      <w:r>
        <w:rPr>
          <w:rFonts w:hint="eastAsia"/>
        </w:rPr>
        <w:t>机制</w:t>
      </w:r>
      <w:proofErr w:type="gramStart"/>
      <w:r>
        <w:rPr>
          <w:rFonts w:hint="eastAsia"/>
        </w:rPr>
        <w:t>砂</w:t>
      </w:r>
      <w:proofErr w:type="gramEnd"/>
      <w:r>
        <w:rPr>
          <w:rFonts w:hint="eastAsia"/>
        </w:rPr>
        <w:t>颗粒级配、含粉量、有害物质限量、压碎指标、坚固性、表观密度、松散堆积密度、空</w:t>
      </w:r>
      <w:r>
        <w:rPr>
          <w:rFonts w:hint="eastAsia"/>
        </w:rPr>
        <w:lastRenderedPageBreak/>
        <w:t>隙率、碱集料反应、含水率和饱和面干吸水率试验方法应按国家标准《建设用砂》GB/T 14684执行。</w:t>
      </w:r>
    </w:p>
    <w:p w:rsidR="00EC2420" w:rsidRDefault="00EC2420" w:rsidP="00960AB1">
      <w:pPr>
        <w:pStyle w:val="affffffffa"/>
        <w:ind w:left="0"/>
      </w:pPr>
      <w:r>
        <w:rPr>
          <w:rFonts w:hint="eastAsia"/>
        </w:rPr>
        <w:t>机制</w:t>
      </w:r>
      <w:proofErr w:type="gramStart"/>
      <w:r>
        <w:rPr>
          <w:rFonts w:hint="eastAsia"/>
        </w:rPr>
        <w:t>砂</w:t>
      </w:r>
      <w:proofErr w:type="gramEnd"/>
      <w:r>
        <w:rPr>
          <w:rFonts w:hint="eastAsia"/>
        </w:rPr>
        <w:t>片状颗粒含量试验方法应按规范附录A执行。</w:t>
      </w:r>
    </w:p>
    <w:p w:rsidR="00EC2420" w:rsidRDefault="00EC2420" w:rsidP="00960AB1">
      <w:pPr>
        <w:pStyle w:val="affffffffa"/>
        <w:ind w:left="0"/>
      </w:pPr>
      <w:r>
        <w:rPr>
          <w:rFonts w:hint="eastAsia"/>
        </w:rPr>
        <w:t>机制</w:t>
      </w:r>
      <w:proofErr w:type="gramStart"/>
      <w:r>
        <w:rPr>
          <w:rFonts w:hint="eastAsia"/>
        </w:rPr>
        <w:t>砂</w:t>
      </w:r>
      <w:proofErr w:type="gramEnd"/>
      <w:r>
        <w:rPr>
          <w:rFonts w:hint="eastAsia"/>
        </w:rPr>
        <w:t>MB值试验方法应本规范附录B执行，实验前试剂应经过严格标定。</w:t>
      </w:r>
    </w:p>
    <w:p w:rsidR="00EC2420" w:rsidRDefault="00EC2420" w:rsidP="00960AB1">
      <w:pPr>
        <w:pStyle w:val="affffffffa"/>
        <w:ind w:left="0"/>
      </w:pPr>
      <w:r>
        <w:rPr>
          <w:rFonts w:hint="eastAsia"/>
        </w:rPr>
        <w:t>机制</w:t>
      </w:r>
      <w:proofErr w:type="gramStart"/>
      <w:r>
        <w:rPr>
          <w:rFonts w:hint="eastAsia"/>
        </w:rPr>
        <w:t>砂</w:t>
      </w:r>
      <w:proofErr w:type="gramEnd"/>
      <w:r>
        <w:rPr>
          <w:rFonts w:hint="eastAsia"/>
        </w:rPr>
        <w:t>粉体流动度比试验方法应按本规范附录C执行。</w:t>
      </w:r>
    </w:p>
    <w:p w:rsidR="00207317" w:rsidRDefault="00207317" w:rsidP="00960AB1">
      <w:pPr>
        <w:pStyle w:val="affd"/>
        <w:widowControl w:val="0"/>
        <w:spacing w:beforeLines="0" w:afterLines="0"/>
        <w:ind w:left="0"/>
        <w:outlineLvl w:val="9"/>
      </w:pPr>
      <w:bookmarkStart w:id="97" w:name="_Toc69465069"/>
      <w:bookmarkStart w:id="98" w:name="_Toc70003874"/>
      <w:r>
        <w:rPr>
          <w:rFonts w:hint="eastAsia"/>
        </w:rPr>
        <w:t>质量检验与验收</w:t>
      </w:r>
      <w:bookmarkEnd w:id="97"/>
      <w:bookmarkEnd w:id="98"/>
    </w:p>
    <w:p w:rsidR="00207317" w:rsidRDefault="00207317" w:rsidP="00960AB1">
      <w:pPr>
        <w:pStyle w:val="affffffffa"/>
        <w:ind w:left="0"/>
      </w:pPr>
      <w:r>
        <w:rPr>
          <w:rFonts w:hint="eastAsia"/>
        </w:rPr>
        <w:t>检验分为出厂检验与型式检验，检验项目</w:t>
      </w:r>
      <w:proofErr w:type="gramStart"/>
      <w:r>
        <w:rPr>
          <w:rFonts w:hint="eastAsia"/>
        </w:rPr>
        <w:t>分别如</w:t>
      </w:r>
      <w:proofErr w:type="gramEnd"/>
      <w:r>
        <w:rPr>
          <w:rFonts w:hint="eastAsia"/>
        </w:rPr>
        <w:t>表</w:t>
      </w:r>
      <w:r w:rsidR="00C23DCB">
        <w:rPr>
          <w:rFonts w:hint="eastAsia"/>
        </w:rPr>
        <w:t>5.6.1</w:t>
      </w:r>
      <w:r>
        <w:rPr>
          <w:rFonts w:hint="eastAsia"/>
        </w:rPr>
        <w:t>所示。</w:t>
      </w:r>
    </w:p>
    <w:p w:rsidR="002A1260" w:rsidRDefault="00C23DCB" w:rsidP="00C23DCB">
      <w:pPr>
        <w:pStyle w:val="aff2"/>
        <w:numPr>
          <w:ilvl w:val="0"/>
          <w:numId w:val="0"/>
        </w:numPr>
        <w:spacing w:before="156" w:after="156"/>
      </w:pPr>
      <w:r>
        <w:rPr>
          <w:rFonts w:hint="eastAsia"/>
        </w:rPr>
        <w:t>表5.6.1</w:t>
      </w:r>
      <w:r w:rsidR="00207317">
        <w:rPr>
          <w:rFonts w:hint="eastAsia"/>
        </w:rPr>
        <w:t>机制砂型式检验项目和出厂检验项目</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333"/>
        <w:gridCol w:w="2334"/>
        <w:gridCol w:w="2333"/>
        <w:gridCol w:w="2334"/>
      </w:tblGrid>
      <w:tr w:rsidR="00592777" w:rsidTr="00D61219">
        <w:trPr>
          <w:tblHeader/>
          <w:jc w:val="center"/>
        </w:trPr>
        <w:tc>
          <w:tcPr>
            <w:tcW w:w="2333" w:type="dxa"/>
            <w:tcBorders>
              <w:top w:val="single" w:sz="8" w:space="0" w:color="auto"/>
              <w:bottom w:val="single" w:sz="8" w:space="0" w:color="auto"/>
            </w:tcBorders>
            <w:shd w:val="clear" w:color="auto" w:fill="auto"/>
            <w:vAlign w:val="center"/>
          </w:tcPr>
          <w:p w:rsidR="00592777" w:rsidRDefault="00592777" w:rsidP="00592777">
            <w:pPr>
              <w:pStyle w:val="afffffffff2"/>
            </w:pPr>
            <w:r w:rsidRPr="00592777">
              <w:rPr>
                <w:rFonts w:hint="eastAsia"/>
              </w:rPr>
              <w:t>序号</w:t>
            </w:r>
          </w:p>
        </w:tc>
        <w:tc>
          <w:tcPr>
            <w:tcW w:w="2334" w:type="dxa"/>
            <w:tcBorders>
              <w:top w:val="single" w:sz="8" w:space="0" w:color="auto"/>
              <w:bottom w:val="single" w:sz="8" w:space="0" w:color="auto"/>
            </w:tcBorders>
            <w:shd w:val="clear" w:color="auto" w:fill="auto"/>
            <w:vAlign w:val="center"/>
          </w:tcPr>
          <w:p w:rsidR="00592777" w:rsidRDefault="00592777" w:rsidP="00592777">
            <w:pPr>
              <w:pStyle w:val="afffffffff2"/>
            </w:pPr>
            <w:r w:rsidRPr="00592777">
              <w:rPr>
                <w:rFonts w:hint="eastAsia"/>
              </w:rPr>
              <w:t>型式检验项目</w:t>
            </w:r>
          </w:p>
        </w:tc>
        <w:tc>
          <w:tcPr>
            <w:tcW w:w="2333" w:type="dxa"/>
            <w:tcBorders>
              <w:top w:val="single" w:sz="8" w:space="0" w:color="auto"/>
              <w:bottom w:val="single" w:sz="8" w:space="0" w:color="auto"/>
            </w:tcBorders>
            <w:shd w:val="clear" w:color="auto" w:fill="auto"/>
            <w:vAlign w:val="center"/>
          </w:tcPr>
          <w:p w:rsidR="00592777" w:rsidRDefault="00592777" w:rsidP="00592777">
            <w:pPr>
              <w:pStyle w:val="afffffffff2"/>
            </w:pPr>
            <w:r w:rsidRPr="00592777">
              <w:rPr>
                <w:rFonts w:hint="eastAsia"/>
              </w:rPr>
              <w:t>技术要求</w:t>
            </w:r>
          </w:p>
        </w:tc>
        <w:tc>
          <w:tcPr>
            <w:tcW w:w="2334" w:type="dxa"/>
            <w:tcBorders>
              <w:top w:val="single" w:sz="8" w:space="0" w:color="auto"/>
              <w:bottom w:val="single" w:sz="8" w:space="0" w:color="auto"/>
            </w:tcBorders>
            <w:shd w:val="clear" w:color="auto" w:fill="auto"/>
            <w:vAlign w:val="center"/>
          </w:tcPr>
          <w:p w:rsidR="00592777" w:rsidRDefault="00592777" w:rsidP="00592777">
            <w:pPr>
              <w:pStyle w:val="afffffffff2"/>
            </w:pPr>
            <w:r w:rsidRPr="00592777">
              <w:rPr>
                <w:rFonts w:hint="eastAsia"/>
              </w:rPr>
              <w:t>出厂检验项目</w:t>
            </w:r>
          </w:p>
        </w:tc>
      </w:tr>
      <w:tr w:rsidR="00D61219" w:rsidTr="00D61219">
        <w:trPr>
          <w:jc w:val="center"/>
        </w:trPr>
        <w:tc>
          <w:tcPr>
            <w:tcW w:w="2333" w:type="dxa"/>
            <w:tcBorders>
              <w:top w:val="single" w:sz="8" w:space="0" w:color="auto"/>
            </w:tcBorders>
            <w:shd w:val="clear" w:color="auto" w:fill="auto"/>
            <w:vAlign w:val="center"/>
          </w:tcPr>
          <w:p w:rsidR="00592777" w:rsidRDefault="00592777" w:rsidP="00592777">
            <w:pPr>
              <w:pStyle w:val="afffffffff2"/>
            </w:pPr>
            <w:r>
              <w:rPr>
                <w:rFonts w:hint="eastAsia"/>
              </w:rPr>
              <w:t>1</w:t>
            </w:r>
          </w:p>
        </w:tc>
        <w:tc>
          <w:tcPr>
            <w:tcW w:w="2334" w:type="dxa"/>
            <w:tcBorders>
              <w:top w:val="single" w:sz="8" w:space="0" w:color="auto"/>
            </w:tcBorders>
            <w:shd w:val="clear" w:color="auto" w:fill="auto"/>
            <w:vAlign w:val="center"/>
          </w:tcPr>
          <w:p w:rsidR="00592777" w:rsidRDefault="00B64431" w:rsidP="00592777">
            <w:pPr>
              <w:pStyle w:val="afffffffff2"/>
            </w:pPr>
            <w:r w:rsidRPr="00B64431">
              <w:rPr>
                <w:rFonts w:hint="eastAsia"/>
              </w:rPr>
              <w:t>岩石抗压强度</w:t>
            </w:r>
          </w:p>
        </w:tc>
        <w:tc>
          <w:tcPr>
            <w:tcW w:w="2333" w:type="dxa"/>
            <w:tcBorders>
              <w:top w:val="single" w:sz="8" w:space="0" w:color="auto"/>
            </w:tcBorders>
            <w:shd w:val="clear" w:color="auto" w:fill="auto"/>
            <w:vAlign w:val="center"/>
          </w:tcPr>
          <w:p w:rsidR="00592777" w:rsidRDefault="00EB10FF" w:rsidP="00592777">
            <w:pPr>
              <w:pStyle w:val="afffffffff2"/>
            </w:pPr>
            <w:r w:rsidRPr="00EB10FF">
              <w:t>5.1.1</w:t>
            </w:r>
          </w:p>
        </w:tc>
        <w:tc>
          <w:tcPr>
            <w:tcW w:w="2334" w:type="dxa"/>
            <w:tcBorders>
              <w:top w:val="single" w:sz="8" w:space="0" w:color="auto"/>
            </w:tcBorders>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2</w:t>
            </w:r>
          </w:p>
        </w:tc>
        <w:tc>
          <w:tcPr>
            <w:tcW w:w="2334" w:type="dxa"/>
            <w:shd w:val="clear" w:color="auto" w:fill="auto"/>
            <w:vAlign w:val="center"/>
          </w:tcPr>
          <w:p w:rsidR="00592777" w:rsidRDefault="00B64431" w:rsidP="00592777">
            <w:pPr>
              <w:pStyle w:val="afffffffff2"/>
            </w:pPr>
            <w:r w:rsidRPr="00B64431">
              <w:rPr>
                <w:rFonts w:hint="eastAsia"/>
              </w:rPr>
              <w:t>细度模数</w:t>
            </w:r>
          </w:p>
        </w:tc>
        <w:tc>
          <w:tcPr>
            <w:tcW w:w="2333" w:type="dxa"/>
            <w:shd w:val="clear" w:color="auto" w:fill="auto"/>
            <w:vAlign w:val="center"/>
          </w:tcPr>
          <w:p w:rsidR="00592777" w:rsidRDefault="00EB10FF" w:rsidP="00592777">
            <w:pPr>
              <w:pStyle w:val="afffffffff2"/>
            </w:pPr>
            <w:r w:rsidRPr="00EB10FF">
              <w:t>5.3.2/5.4.2</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3</w:t>
            </w:r>
          </w:p>
        </w:tc>
        <w:tc>
          <w:tcPr>
            <w:tcW w:w="2334" w:type="dxa"/>
            <w:shd w:val="clear" w:color="auto" w:fill="auto"/>
            <w:vAlign w:val="center"/>
          </w:tcPr>
          <w:p w:rsidR="00592777" w:rsidRDefault="00B64431" w:rsidP="00592777">
            <w:pPr>
              <w:pStyle w:val="afffffffff2"/>
            </w:pPr>
            <w:r w:rsidRPr="00B64431">
              <w:rPr>
                <w:rFonts w:hint="eastAsia"/>
              </w:rPr>
              <w:t>颗粒级配</w:t>
            </w:r>
          </w:p>
        </w:tc>
        <w:tc>
          <w:tcPr>
            <w:tcW w:w="2333" w:type="dxa"/>
            <w:shd w:val="clear" w:color="auto" w:fill="auto"/>
            <w:vAlign w:val="center"/>
          </w:tcPr>
          <w:p w:rsidR="00592777" w:rsidRDefault="00EB10FF" w:rsidP="00592777">
            <w:pPr>
              <w:pStyle w:val="afffffffff2"/>
            </w:pPr>
            <w:r w:rsidRPr="00EB10FF">
              <w:t>5.4.1</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4</w:t>
            </w:r>
          </w:p>
        </w:tc>
        <w:tc>
          <w:tcPr>
            <w:tcW w:w="2334" w:type="dxa"/>
            <w:shd w:val="clear" w:color="auto" w:fill="auto"/>
            <w:vAlign w:val="center"/>
          </w:tcPr>
          <w:p w:rsidR="00592777" w:rsidRDefault="00B64431" w:rsidP="00592777">
            <w:pPr>
              <w:pStyle w:val="afffffffff2"/>
            </w:pPr>
            <w:r w:rsidRPr="00B64431">
              <w:rPr>
                <w:rFonts w:hint="eastAsia"/>
              </w:rPr>
              <w:t>MB值</w:t>
            </w:r>
          </w:p>
        </w:tc>
        <w:tc>
          <w:tcPr>
            <w:tcW w:w="2333" w:type="dxa"/>
            <w:shd w:val="clear" w:color="auto" w:fill="auto"/>
            <w:vAlign w:val="center"/>
          </w:tcPr>
          <w:p w:rsidR="00592777" w:rsidRDefault="00EB10FF" w:rsidP="00592777">
            <w:pPr>
              <w:pStyle w:val="afffffffff2"/>
            </w:pPr>
            <w:r w:rsidRPr="00EB10FF">
              <w:t>5.4.3</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5</w:t>
            </w:r>
          </w:p>
        </w:tc>
        <w:tc>
          <w:tcPr>
            <w:tcW w:w="2334" w:type="dxa"/>
            <w:shd w:val="clear" w:color="auto" w:fill="auto"/>
            <w:vAlign w:val="center"/>
          </w:tcPr>
          <w:p w:rsidR="00592777" w:rsidRDefault="00B64431" w:rsidP="00592777">
            <w:pPr>
              <w:pStyle w:val="afffffffff2"/>
            </w:pPr>
            <w:r w:rsidRPr="00B64431">
              <w:rPr>
                <w:rFonts w:hint="eastAsia"/>
              </w:rPr>
              <w:t>粉料含量</w:t>
            </w:r>
          </w:p>
        </w:tc>
        <w:tc>
          <w:tcPr>
            <w:tcW w:w="2333" w:type="dxa"/>
            <w:shd w:val="clear" w:color="auto" w:fill="auto"/>
            <w:vAlign w:val="center"/>
          </w:tcPr>
          <w:p w:rsidR="00592777" w:rsidRDefault="00EB10FF" w:rsidP="00592777">
            <w:pPr>
              <w:pStyle w:val="afffffffff2"/>
            </w:pPr>
            <w:r w:rsidRPr="00EB10FF">
              <w:t>5.4.3</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6</w:t>
            </w:r>
          </w:p>
        </w:tc>
        <w:tc>
          <w:tcPr>
            <w:tcW w:w="2334" w:type="dxa"/>
            <w:shd w:val="clear" w:color="auto" w:fill="auto"/>
            <w:vAlign w:val="center"/>
          </w:tcPr>
          <w:p w:rsidR="00592777" w:rsidRDefault="00EB10FF" w:rsidP="00592777">
            <w:pPr>
              <w:pStyle w:val="afffffffff2"/>
            </w:pPr>
            <w:r w:rsidRPr="00EB10FF">
              <w:rPr>
                <w:rFonts w:hint="eastAsia"/>
              </w:rPr>
              <w:t>泥块含量</w:t>
            </w:r>
          </w:p>
        </w:tc>
        <w:tc>
          <w:tcPr>
            <w:tcW w:w="2333" w:type="dxa"/>
            <w:shd w:val="clear" w:color="auto" w:fill="auto"/>
            <w:vAlign w:val="center"/>
          </w:tcPr>
          <w:p w:rsidR="00592777" w:rsidRDefault="00EB10FF" w:rsidP="00592777">
            <w:pPr>
              <w:pStyle w:val="afffffffff2"/>
            </w:pPr>
            <w:r w:rsidRPr="00EB10FF">
              <w:t>5.4.3</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7</w:t>
            </w:r>
          </w:p>
        </w:tc>
        <w:tc>
          <w:tcPr>
            <w:tcW w:w="2334" w:type="dxa"/>
            <w:shd w:val="clear" w:color="auto" w:fill="auto"/>
            <w:vAlign w:val="center"/>
          </w:tcPr>
          <w:p w:rsidR="00592777" w:rsidRDefault="00EB10FF" w:rsidP="00592777">
            <w:pPr>
              <w:pStyle w:val="afffffffff2"/>
            </w:pPr>
            <w:r w:rsidRPr="00EB10FF">
              <w:rPr>
                <w:rFonts w:hint="eastAsia"/>
              </w:rPr>
              <w:t>粉体质量指数PQI</w:t>
            </w:r>
          </w:p>
        </w:tc>
        <w:tc>
          <w:tcPr>
            <w:tcW w:w="2333" w:type="dxa"/>
            <w:shd w:val="clear" w:color="auto" w:fill="auto"/>
            <w:vAlign w:val="center"/>
          </w:tcPr>
          <w:p w:rsidR="00592777" w:rsidRDefault="00EB10FF" w:rsidP="00592777">
            <w:pPr>
              <w:pStyle w:val="afffffffff2"/>
            </w:pPr>
            <w:r w:rsidRPr="00EB10FF">
              <w:t>5.4.3</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8</w:t>
            </w:r>
          </w:p>
        </w:tc>
        <w:tc>
          <w:tcPr>
            <w:tcW w:w="2334" w:type="dxa"/>
            <w:shd w:val="clear" w:color="auto" w:fill="auto"/>
            <w:vAlign w:val="center"/>
          </w:tcPr>
          <w:p w:rsidR="00592777" w:rsidRDefault="00EB10FF" w:rsidP="00592777">
            <w:pPr>
              <w:pStyle w:val="afffffffff2"/>
            </w:pPr>
            <w:r w:rsidRPr="00EB10FF">
              <w:rPr>
                <w:rFonts w:hint="eastAsia"/>
              </w:rPr>
              <w:t>粉体流动度</w:t>
            </w:r>
          </w:p>
        </w:tc>
        <w:tc>
          <w:tcPr>
            <w:tcW w:w="2333" w:type="dxa"/>
            <w:shd w:val="clear" w:color="auto" w:fill="auto"/>
            <w:vAlign w:val="center"/>
          </w:tcPr>
          <w:p w:rsidR="00592777" w:rsidRDefault="00EB10FF" w:rsidP="00592777">
            <w:pPr>
              <w:pStyle w:val="afffffffff2"/>
            </w:pPr>
            <w:r w:rsidRPr="00EB10FF">
              <w:t>5.4.3</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9</w:t>
            </w:r>
          </w:p>
        </w:tc>
        <w:tc>
          <w:tcPr>
            <w:tcW w:w="2334" w:type="dxa"/>
            <w:shd w:val="clear" w:color="auto" w:fill="auto"/>
            <w:vAlign w:val="center"/>
          </w:tcPr>
          <w:p w:rsidR="00592777" w:rsidRDefault="00EB10FF" w:rsidP="00592777">
            <w:pPr>
              <w:pStyle w:val="afffffffff2"/>
            </w:pPr>
            <w:r w:rsidRPr="00EB10FF">
              <w:rPr>
                <w:rFonts w:hint="eastAsia"/>
              </w:rPr>
              <w:t>粉体含量匀质性（建议直接写明为含粉量极差）</w:t>
            </w:r>
          </w:p>
        </w:tc>
        <w:tc>
          <w:tcPr>
            <w:tcW w:w="2333" w:type="dxa"/>
            <w:shd w:val="clear" w:color="auto" w:fill="auto"/>
            <w:vAlign w:val="center"/>
          </w:tcPr>
          <w:p w:rsidR="00592777" w:rsidRDefault="00EB10FF" w:rsidP="00592777">
            <w:pPr>
              <w:pStyle w:val="afffffffff2"/>
            </w:pPr>
            <w:r w:rsidRPr="00EB10FF">
              <w:t>5.4.3</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10</w:t>
            </w:r>
          </w:p>
        </w:tc>
        <w:tc>
          <w:tcPr>
            <w:tcW w:w="2334" w:type="dxa"/>
            <w:shd w:val="clear" w:color="auto" w:fill="auto"/>
            <w:vAlign w:val="center"/>
          </w:tcPr>
          <w:p w:rsidR="00592777" w:rsidRDefault="00EB10FF" w:rsidP="00592777">
            <w:pPr>
              <w:pStyle w:val="afffffffff2"/>
            </w:pPr>
            <w:r w:rsidRPr="00EB10FF">
              <w:rPr>
                <w:rFonts w:hint="eastAsia"/>
              </w:rPr>
              <w:t>片状颗粒含量</w:t>
            </w:r>
          </w:p>
        </w:tc>
        <w:tc>
          <w:tcPr>
            <w:tcW w:w="2333" w:type="dxa"/>
            <w:shd w:val="clear" w:color="auto" w:fill="auto"/>
            <w:vAlign w:val="center"/>
          </w:tcPr>
          <w:p w:rsidR="00592777" w:rsidRDefault="00EB10FF" w:rsidP="00592777">
            <w:pPr>
              <w:pStyle w:val="afffffffff2"/>
            </w:pPr>
            <w:r w:rsidRPr="00EB10FF">
              <w:t>5.4.4</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11</w:t>
            </w:r>
          </w:p>
        </w:tc>
        <w:tc>
          <w:tcPr>
            <w:tcW w:w="2334" w:type="dxa"/>
            <w:shd w:val="clear" w:color="auto" w:fill="auto"/>
            <w:vAlign w:val="center"/>
          </w:tcPr>
          <w:p w:rsidR="00592777" w:rsidRDefault="00EB10FF" w:rsidP="00592777">
            <w:pPr>
              <w:pStyle w:val="afffffffff2"/>
            </w:pPr>
            <w:r w:rsidRPr="00EB10FF">
              <w:rPr>
                <w:rFonts w:hint="eastAsia"/>
              </w:rPr>
              <w:t>坚固性（压碎指标）</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12</w:t>
            </w:r>
          </w:p>
        </w:tc>
        <w:tc>
          <w:tcPr>
            <w:tcW w:w="2334" w:type="dxa"/>
            <w:shd w:val="clear" w:color="auto" w:fill="auto"/>
            <w:vAlign w:val="center"/>
          </w:tcPr>
          <w:p w:rsidR="00592777" w:rsidRDefault="00EB10FF" w:rsidP="00592777">
            <w:pPr>
              <w:pStyle w:val="afffffffff2"/>
            </w:pPr>
            <w:r w:rsidRPr="00EB10FF">
              <w:rPr>
                <w:rFonts w:hint="eastAsia"/>
              </w:rPr>
              <w:t>表观密度</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13</w:t>
            </w:r>
          </w:p>
        </w:tc>
        <w:tc>
          <w:tcPr>
            <w:tcW w:w="2334" w:type="dxa"/>
            <w:shd w:val="clear" w:color="auto" w:fill="auto"/>
            <w:vAlign w:val="center"/>
          </w:tcPr>
          <w:p w:rsidR="00592777" w:rsidRDefault="00EB10FF" w:rsidP="00592777">
            <w:pPr>
              <w:pStyle w:val="afffffffff2"/>
            </w:pPr>
            <w:r w:rsidRPr="00EB10FF">
              <w:rPr>
                <w:rFonts w:hint="eastAsia"/>
              </w:rPr>
              <w:t>松散堆积密度</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14</w:t>
            </w:r>
          </w:p>
        </w:tc>
        <w:tc>
          <w:tcPr>
            <w:tcW w:w="2334" w:type="dxa"/>
            <w:shd w:val="clear" w:color="auto" w:fill="auto"/>
            <w:vAlign w:val="center"/>
          </w:tcPr>
          <w:p w:rsidR="00592777" w:rsidRDefault="00EB10FF" w:rsidP="00592777">
            <w:pPr>
              <w:pStyle w:val="afffffffff2"/>
            </w:pPr>
            <w:r w:rsidRPr="00EB10FF">
              <w:rPr>
                <w:rFonts w:hint="eastAsia"/>
              </w:rPr>
              <w:t>空隙率</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15</w:t>
            </w:r>
          </w:p>
        </w:tc>
        <w:tc>
          <w:tcPr>
            <w:tcW w:w="2334" w:type="dxa"/>
            <w:shd w:val="clear" w:color="auto" w:fill="auto"/>
            <w:vAlign w:val="center"/>
          </w:tcPr>
          <w:p w:rsidR="00592777" w:rsidRDefault="00EB10FF" w:rsidP="00592777">
            <w:pPr>
              <w:pStyle w:val="afffffffff2"/>
            </w:pPr>
            <w:r w:rsidRPr="00EB10FF">
              <w:rPr>
                <w:rFonts w:hint="eastAsia"/>
              </w:rPr>
              <w:t>吸水率</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16</w:t>
            </w:r>
          </w:p>
        </w:tc>
        <w:tc>
          <w:tcPr>
            <w:tcW w:w="2334" w:type="dxa"/>
            <w:shd w:val="clear" w:color="auto" w:fill="auto"/>
            <w:vAlign w:val="center"/>
          </w:tcPr>
          <w:p w:rsidR="00592777" w:rsidRDefault="00EB10FF" w:rsidP="00592777">
            <w:pPr>
              <w:pStyle w:val="afffffffff2"/>
            </w:pPr>
            <w:r w:rsidRPr="00EB10FF">
              <w:rPr>
                <w:rFonts w:hint="eastAsia"/>
              </w:rPr>
              <w:t>云母含量</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17</w:t>
            </w:r>
          </w:p>
        </w:tc>
        <w:tc>
          <w:tcPr>
            <w:tcW w:w="2334" w:type="dxa"/>
            <w:shd w:val="clear" w:color="auto" w:fill="auto"/>
            <w:vAlign w:val="center"/>
          </w:tcPr>
          <w:p w:rsidR="00592777" w:rsidRDefault="00EB10FF" w:rsidP="00592777">
            <w:pPr>
              <w:pStyle w:val="afffffffff2"/>
            </w:pPr>
            <w:r w:rsidRPr="00EB10FF">
              <w:rPr>
                <w:rFonts w:hint="eastAsia"/>
              </w:rPr>
              <w:t>轻物质含量</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18</w:t>
            </w:r>
          </w:p>
        </w:tc>
        <w:tc>
          <w:tcPr>
            <w:tcW w:w="2334" w:type="dxa"/>
            <w:shd w:val="clear" w:color="auto" w:fill="auto"/>
            <w:vAlign w:val="center"/>
          </w:tcPr>
          <w:p w:rsidR="00592777" w:rsidRDefault="00EB10FF" w:rsidP="00592777">
            <w:pPr>
              <w:pStyle w:val="afffffffff2"/>
            </w:pPr>
            <w:r w:rsidRPr="00EB10FF">
              <w:rPr>
                <w:rFonts w:hint="eastAsia"/>
              </w:rPr>
              <w:t>有机质含量</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19</w:t>
            </w:r>
          </w:p>
        </w:tc>
        <w:tc>
          <w:tcPr>
            <w:tcW w:w="2334" w:type="dxa"/>
            <w:shd w:val="clear" w:color="auto" w:fill="auto"/>
            <w:vAlign w:val="center"/>
          </w:tcPr>
          <w:p w:rsidR="00592777" w:rsidRDefault="00EB10FF" w:rsidP="00592777">
            <w:pPr>
              <w:pStyle w:val="afffffffff2"/>
            </w:pPr>
            <w:r w:rsidRPr="00EB10FF">
              <w:rPr>
                <w:rFonts w:hint="eastAsia"/>
              </w:rPr>
              <w:t>硫化物和硫酸盐含量</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rPr>
                <w:rFonts w:hint="eastAsia"/>
              </w:rPr>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20</w:t>
            </w:r>
          </w:p>
        </w:tc>
        <w:tc>
          <w:tcPr>
            <w:tcW w:w="2334" w:type="dxa"/>
            <w:shd w:val="clear" w:color="auto" w:fill="auto"/>
            <w:vAlign w:val="center"/>
          </w:tcPr>
          <w:p w:rsidR="00592777" w:rsidRDefault="00EB10FF" w:rsidP="00592777">
            <w:pPr>
              <w:pStyle w:val="afffffffff2"/>
            </w:pPr>
            <w:r w:rsidRPr="00EB10FF">
              <w:rPr>
                <w:rFonts w:hint="eastAsia"/>
              </w:rPr>
              <w:t>氯离子含量</w:t>
            </w:r>
          </w:p>
        </w:tc>
        <w:tc>
          <w:tcPr>
            <w:tcW w:w="2333" w:type="dxa"/>
            <w:shd w:val="clear" w:color="auto" w:fill="auto"/>
            <w:vAlign w:val="center"/>
          </w:tcPr>
          <w:p w:rsidR="00592777" w:rsidRDefault="00EB10FF" w:rsidP="00592777">
            <w:pPr>
              <w:pStyle w:val="afffffffff2"/>
            </w:pPr>
            <w:r w:rsidRPr="00EB10FF">
              <w:t>5.4.5</w:t>
            </w:r>
          </w:p>
        </w:tc>
        <w:tc>
          <w:tcPr>
            <w:tcW w:w="2334" w:type="dxa"/>
            <w:shd w:val="clear" w:color="auto" w:fill="auto"/>
            <w:vAlign w:val="center"/>
          </w:tcPr>
          <w:p w:rsidR="00592777" w:rsidRDefault="00EB10FF" w:rsidP="00592777">
            <w:pPr>
              <w:pStyle w:val="afffffffff2"/>
            </w:pPr>
            <w:r w:rsidRPr="00EB10FF">
              <w:t>*</w:t>
            </w:r>
          </w:p>
        </w:tc>
      </w:tr>
      <w:tr w:rsidR="00592777" w:rsidTr="00D61219">
        <w:trPr>
          <w:jc w:val="center"/>
        </w:trPr>
        <w:tc>
          <w:tcPr>
            <w:tcW w:w="2333" w:type="dxa"/>
            <w:shd w:val="clear" w:color="auto" w:fill="auto"/>
            <w:vAlign w:val="center"/>
          </w:tcPr>
          <w:p w:rsidR="00592777" w:rsidRDefault="00592777" w:rsidP="00592777">
            <w:pPr>
              <w:pStyle w:val="afffffffff2"/>
            </w:pPr>
            <w:r>
              <w:rPr>
                <w:rFonts w:hint="eastAsia"/>
              </w:rPr>
              <w:t>21</w:t>
            </w:r>
          </w:p>
        </w:tc>
        <w:tc>
          <w:tcPr>
            <w:tcW w:w="2334" w:type="dxa"/>
            <w:shd w:val="clear" w:color="auto" w:fill="auto"/>
            <w:vAlign w:val="center"/>
          </w:tcPr>
          <w:p w:rsidR="00592777" w:rsidRDefault="00EB10FF" w:rsidP="00592777">
            <w:pPr>
              <w:pStyle w:val="afffffffff2"/>
            </w:pPr>
            <w:r w:rsidRPr="00EB10FF">
              <w:rPr>
                <w:rFonts w:hint="eastAsia"/>
              </w:rPr>
              <w:t>碱集料反应</w:t>
            </w:r>
          </w:p>
        </w:tc>
        <w:tc>
          <w:tcPr>
            <w:tcW w:w="2333" w:type="dxa"/>
            <w:shd w:val="clear" w:color="auto" w:fill="auto"/>
            <w:vAlign w:val="center"/>
          </w:tcPr>
          <w:p w:rsidR="00592777" w:rsidRDefault="00EB10FF" w:rsidP="00592777">
            <w:pPr>
              <w:pStyle w:val="afffffffff2"/>
            </w:pPr>
            <w:r>
              <w:t>5.4.6</w:t>
            </w:r>
          </w:p>
        </w:tc>
        <w:tc>
          <w:tcPr>
            <w:tcW w:w="2334" w:type="dxa"/>
            <w:shd w:val="clear" w:color="auto" w:fill="auto"/>
            <w:vAlign w:val="center"/>
          </w:tcPr>
          <w:p w:rsidR="00592777" w:rsidRDefault="00EB10FF" w:rsidP="00592777">
            <w:pPr>
              <w:pStyle w:val="afffffffff2"/>
            </w:pPr>
            <w:r w:rsidRPr="00EB10FF">
              <w:t>*</w:t>
            </w:r>
          </w:p>
        </w:tc>
      </w:tr>
      <w:tr w:rsidR="00592777" w:rsidTr="004147BE">
        <w:trPr>
          <w:jc w:val="center"/>
        </w:trPr>
        <w:tc>
          <w:tcPr>
            <w:tcW w:w="9334" w:type="dxa"/>
            <w:gridSpan w:val="4"/>
            <w:shd w:val="clear" w:color="auto" w:fill="auto"/>
            <w:vAlign w:val="center"/>
          </w:tcPr>
          <w:p w:rsidR="00592777" w:rsidRDefault="004147BE" w:rsidP="004147BE">
            <w:pPr>
              <w:pStyle w:val="afffffffff2"/>
              <w:jc w:val="both"/>
            </w:pPr>
            <w:r w:rsidRPr="004147BE">
              <w:rPr>
                <w:rFonts w:hint="eastAsia"/>
              </w:rPr>
              <w:t>注：√为检验项目，×为不检验项目，*为根据需要而定的检验项目</w:t>
            </w:r>
          </w:p>
        </w:tc>
      </w:tr>
    </w:tbl>
    <w:p w:rsidR="00883788" w:rsidRDefault="00883788" w:rsidP="00BF066A">
      <w:pPr>
        <w:pStyle w:val="affff6"/>
        <w:ind w:firstLineChars="0" w:firstLine="0"/>
      </w:pPr>
    </w:p>
    <w:p w:rsidR="00110B43" w:rsidRDefault="00110B43" w:rsidP="00960AB1">
      <w:pPr>
        <w:pStyle w:val="affffffffa"/>
        <w:ind w:left="0"/>
      </w:pPr>
      <w:r>
        <w:rPr>
          <w:rFonts w:hint="eastAsia"/>
        </w:rPr>
        <w:t>有下列情形之一时，应进行型式检验：</w:t>
      </w:r>
    </w:p>
    <w:p w:rsidR="00110B43" w:rsidRDefault="001C36CB" w:rsidP="00110B43">
      <w:pPr>
        <w:pStyle w:val="affff6"/>
        <w:ind w:firstLine="420"/>
      </w:pPr>
      <w:r>
        <w:t>a</w:t>
      </w:r>
      <w:r>
        <w:rPr>
          <w:rFonts w:hint="eastAsia"/>
        </w:rPr>
        <w:t xml:space="preserve">）　</w:t>
      </w:r>
      <w:r w:rsidR="00110B43">
        <w:rPr>
          <w:rFonts w:hint="eastAsia"/>
        </w:rPr>
        <w:t>新产品投产时；</w:t>
      </w:r>
    </w:p>
    <w:p w:rsidR="00110B43" w:rsidRDefault="001C36CB" w:rsidP="00110B43">
      <w:pPr>
        <w:pStyle w:val="affff6"/>
        <w:ind w:firstLine="420"/>
      </w:pPr>
      <w:r>
        <w:rPr>
          <w:rFonts w:hint="eastAsia"/>
        </w:rPr>
        <w:t xml:space="preserve">b）　</w:t>
      </w:r>
      <w:r w:rsidR="00110B43">
        <w:rPr>
          <w:rFonts w:hint="eastAsia"/>
        </w:rPr>
        <w:t>原材料产源或生产工艺发生变化时；</w:t>
      </w:r>
    </w:p>
    <w:p w:rsidR="00110B43" w:rsidRDefault="001C36CB" w:rsidP="00110B43">
      <w:pPr>
        <w:pStyle w:val="affff6"/>
        <w:ind w:firstLine="420"/>
      </w:pPr>
      <w:r>
        <w:rPr>
          <w:rFonts w:hint="eastAsia"/>
        </w:rPr>
        <w:t xml:space="preserve">c）　</w:t>
      </w:r>
      <w:r w:rsidR="00110B43">
        <w:rPr>
          <w:rFonts w:hint="eastAsia"/>
        </w:rPr>
        <w:t>正常生产时，每年进行1次；</w:t>
      </w:r>
    </w:p>
    <w:p w:rsidR="00110B43" w:rsidRDefault="001C36CB" w:rsidP="00110B43">
      <w:pPr>
        <w:pStyle w:val="affff6"/>
        <w:ind w:firstLine="420"/>
      </w:pPr>
      <w:r>
        <w:rPr>
          <w:rFonts w:hint="eastAsia"/>
        </w:rPr>
        <w:t xml:space="preserve">d）　</w:t>
      </w:r>
      <w:r w:rsidR="00110B43">
        <w:rPr>
          <w:rFonts w:hint="eastAsia"/>
        </w:rPr>
        <w:t>停产6个月以上后恢复生产时；</w:t>
      </w:r>
    </w:p>
    <w:p w:rsidR="00110B43" w:rsidRDefault="001C36CB" w:rsidP="00110B43">
      <w:pPr>
        <w:pStyle w:val="affff6"/>
        <w:ind w:firstLine="420"/>
      </w:pPr>
      <w:r>
        <w:rPr>
          <w:rFonts w:hint="eastAsia"/>
        </w:rPr>
        <w:t xml:space="preserve">e）　</w:t>
      </w:r>
      <w:r w:rsidR="00110B43">
        <w:rPr>
          <w:rFonts w:hint="eastAsia"/>
        </w:rPr>
        <w:t>出厂检验结果与上次型式检验结果有较大差异时。</w:t>
      </w:r>
    </w:p>
    <w:p w:rsidR="00110B43" w:rsidRDefault="00110B43" w:rsidP="00960AB1">
      <w:pPr>
        <w:pStyle w:val="affffffffa"/>
        <w:ind w:left="0"/>
      </w:pPr>
      <w:r>
        <w:rPr>
          <w:rFonts w:hint="eastAsia"/>
        </w:rPr>
        <w:t>机制</w:t>
      </w:r>
      <w:proofErr w:type="gramStart"/>
      <w:r>
        <w:rPr>
          <w:rFonts w:hint="eastAsia"/>
        </w:rPr>
        <w:t>砂</w:t>
      </w:r>
      <w:proofErr w:type="gramEnd"/>
      <w:r>
        <w:rPr>
          <w:rFonts w:hint="eastAsia"/>
        </w:rPr>
        <w:t>出厂应对表</w:t>
      </w:r>
      <w:r w:rsidR="00C23DCB">
        <w:rPr>
          <w:rFonts w:hint="eastAsia"/>
        </w:rPr>
        <w:t>5.6.1</w:t>
      </w:r>
      <w:r>
        <w:rPr>
          <w:rFonts w:hint="eastAsia"/>
        </w:rPr>
        <w:t>中所列的出厂检验项目进行检验。机制</w:t>
      </w:r>
      <w:proofErr w:type="gramStart"/>
      <w:r>
        <w:rPr>
          <w:rFonts w:hint="eastAsia"/>
        </w:rPr>
        <w:t>砂</w:t>
      </w:r>
      <w:proofErr w:type="gramEnd"/>
      <w:r>
        <w:rPr>
          <w:rFonts w:hint="eastAsia"/>
        </w:rPr>
        <w:t>出厂时，生产厂应提供产品质量合格证书，其内容包括母岩的岩性、母岩抗压强度、砂的级别、规格和生产商；批量编号及供货数量；出厂检验结果、日期及执行标准编号；合格证编号及发放日期；检验部门及检验人员签章。</w:t>
      </w:r>
    </w:p>
    <w:p w:rsidR="00EC2420" w:rsidRDefault="00110B43" w:rsidP="00960AB1">
      <w:pPr>
        <w:pStyle w:val="affffffffa"/>
        <w:ind w:left="0"/>
      </w:pPr>
      <w:r>
        <w:rPr>
          <w:rFonts w:hint="eastAsia"/>
        </w:rPr>
        <w:lastRenderedPageBreak/>
        <w:t>使用机制</w:t>
      </w:r>
      <w:proofErr w:type="gramStart"/>
      <w:r>
        <w:rPr>
          <w:rFonts w:hint="eastAsia"/>
        </w:rPr>
        <w:t>砂</w:t>
      </w:r>
      <w:proofErr w:type="gramEnd"/>
      <w:r>
        <w:rPr>
          <w:rFonts w:hint="eastAsia"/>
        </w:rPr>
        <w:t>生产混凝土或制品时，应按机制</w:t>
      </w:r>
      <w:proofErr w:type="gramStart"/>
      <w:r>
        <w:rPr>
          <w:rFonts w:hint="eastAsia"/>
        </w:rPr>
        <w:t>砂</w:t>
      </w:r>
      <w:proofErr w:type="gramEnd"/>
      <w:r>
        <w:rPr>
          <w:rFonts w:hint="eastAsia"/>
        </w:rPr>
        <w:t>出厂检验同等批量进行进场复检并进行合格与分类评定。复检的项目包括颗粒级配、细度模数、泥块含量、石粉含量、MB值、压碎值。机制</w:t>
      </w:r>
      <w:proofErr w:type="gramStart"/>
      <w:r>
        <w:rPr>
          <w:rFonts w:hint="eastAsia"/>
        </w:rPr>
        <w:t>砂</w:t>
      </w:r>
      <w:proofErr w:type="gramEnd"/>
      <w:r>
        <w:rPr>
          <w:rFonts w:hint="eastAsia"/>
        </w:rPr>
        <w:t>单项性能指标合格，单项指标到达表</w:t>
      </w:r>
      <w:r w:rsidR="00C23DCB">
        <w:rPr>
          <w:rFonts w:hint="eastAsia"/>
        </w:rPr>
        <w:t>5.6.4</w:t>
      </w:r>
      <w:r>
        <w:rPr>
          <w:rFonts w:hint="eastAsia"/>
        </w:rPr>
        <w:t>的最低类别即为机制砂的评定类别。</w:t>
      </w:r>
    </w:p>
    <w:p w:rsidR="00EC2420" w:rsidRDefault="00C23DCB" w:rsidP="00C23DCB">
      <w:pPr>
        <w:pStyle w:val="aff2"/>
        <w:numPr>
          <w:ilvl w:val="0"/>
          <w:numId w:val="0"/>
        </w:numPr>
        <w:spacing w:before="156" w:after="156"/>
      </w:pPr>
      <w:r>
        <w:rPr>
          <w:rFonts w:hint="eastAsia"/>
        </w:rPr>
        <w:t xml:space="preserve">表5.6.4  </w:t>
      </w:r>
      <w:r w:rsidR="008856F4" w:rsidRPr="008856F4">
        <w:rPr>
          <w:rFonts w:hint="eastAsia"/>
        </w:rPr>
        <w:t>机制</w:t>
      </w:r>
      <w:proofErr w:type="gramStart"/>
      <w:r w:rsidR="008856F4" w:rsidRPr="008856F4">
        <w:rPr>
          <w:rFonts w:hint="eastAsia"/>
        </w:rPr>
        <w:t>砂</w:t>
      </w:r>
      <w:proofErr w:type="gramEnd"/>
      <w:r w:rsidR="008856F4" w:rsidRPr="008856F4">
        <w:rPr>
          <w:rFonts w:hint="eastAsia"/>
        </w:rPr>
        <w:t>合格与分类评定表</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335"/>
        <w:gridCol w:w="2333"/>
        <w:gridCol w:w="2333"/>
        <w:gridCol w:w="2333"/>
      </w:tblGrid>
      <w:tr w:rsidR="008856F4" w:rsidTr="00110C3F">
        <w:trPr>
          <w:tblHeader/>
          <w:jc w:val="center"/>
        </w:trPr>
        <w:tc>
          <w:tcPr>
            <w:tcW w:w="2335" w:type="dxa"/>
            <w:tcBorders>
              <w:top w:val="single" w:sz="8" w:space="0" w:color="auto"/>
              <w:bottom w:val="single" w:sz="8" w:space="0" w:color="auto"/>
            </w:tcBorders>
            <w:shd w:val="clear" w:color="auto" w:fill="auto"/>
            <w:vAlign w:val="center"/>
          </w:tcPr>
          <w:p w:rsidR="008856F4" w:rsidRDefault="00757E42" w:rsidP="008856F4">
            <w:pPr>
              <w:pStyle w:val="afffffffff2"/>
            </w:pPr>
            <w:r w:rsidRPr="00757E42">
              <w:rPr>
                <w:rFonts w:hint="eastAsia"/>
              </w:rPr>
              <w:t>分类标准</w:t>
            </w:r>
          </w:p>
        </w:tc>
        <w:tc>
          <w:tcPr>
            <w:tcW w:w="2333" w:type="dxa"/>
            <w:tcBorders>
              <w:top w:val="single" w:sz="8" w:space="0" w:color="auto"/>
              <w:bottom w:val="single" w:sz="8" w:space="0" w:color="auto"/>
            </w:tcBorders>
            <w:shd w:val="clear" w:color="auto" w:fill="auto"/>
            <w:vAlign w:val="center"/>
          </w:tcPr>
          <w:p w:rsidR="008856F4" w:rsidRDefault="00110C3F" w:rsidP="008856F4">
            <w:pPr>
              <w:pStyle w:val="afffffffff2"/>
            </w:pPr>
            <w:r w:rsidRPr="00110C3F">
              <w:rPr>
                <w:rFonts w:hint="eastAsia"/>
              </w:rPr>
              <w:t>I类</w:t>
            </w:r>
          </w:p>
        </w:tc>
        <w:tc>
          <w:tcPr>
            <w:tcW w:w="2333" w:type="dxa"/>
            <w:tcBorders>
              <w:top w:val="single" w:sz="8" w:space="0" w:color="auto"/>
              <w:bottom w:val="single" w:sz="8" w:space="0" w:color="auto"/>
            </w:tcBorders>
            <w:shd w:val="clear" w:color="auto" w:fill="auto"/>
            <w:vAlign w:val="center"/>
          </w:tcPr>
          <w:p w:rsidR="008856F4" w:rsidRDefault="00110C3F" w:rsidP="008856F4">
            <w:pPr>
              <w:pStyle w:val="afffffffff2"/>
            </w:pPr>
            <w:r w:rsidRPr="00110C3F">
              <w:rPr>
                <w:rFonts w:hint="eastAsia"/>
              </w:rPr>
              <w:t>Ⅱ类</w:t>
            </w:r>
          </w:p>
        </w:tc>
        <w:tc>
          <w:tcPr>
            <w:tcW w:w="2333" w:type="dxa"/>
            <w:tcBorders>
              <w:top w:val="single" w:sz="8" w:space="0" w:color="auto"/>
              <w:bottom w:val="single" w:sz="8" w:space="0" w:color="auto"/>
            </w:tcBorders>
            <w:shd w:val="clear" w:color="auto" w:fill="auto"/>
            <w:vAlign w:val="center"/>
          </w:tcPr>
          <w:p w:rsidR="008856F4" w:rsidRDefault="00110C3F" w:rsidP="008856F4">
            <w:pPr>
              <w:pStyle w:val="afffffffff2"/>
            </w:pPr>
            <w:r w:rsidRPr="00110C3F">
              <w:rPr>
                <w:rFonts w:hint="eastAsia"/>
              </w:rPr>
              <w:t>Ⅲ类</w:t>
            </w:r>
          </w:p>
        </w:tc>
      </w:tr>
      <w:tr w:rsidR="00110C3F" w:rsidTr="00110C3F">
        <w:trPr>
          <w:jc w:val="center"/>
        </w:trPr>
        <w:tc>
          <w:tcPr>
            <w:tcW w:w="2335" w:type="dxa"/>
            <w:tcBorders>
              <w:top w:val="single" w:sz="8" w:space="0" w:color="auto"/>
            </w:tcBorders>
            <w:shd w:val="clear" w:color="auto" w:fill="auto"/>
            <w:vAlign w:val="center"/>
          </w:tcPr>
          <w:p w:rsidR="00110C3F" w:rsidRDefault="00110C3F" w:rsidP="008856F4">
            <w:pPr>
              <w:pStyle w:val="afffffffff2"/>
            </w:pPr>
            <w:r w:rsidRPr="00757E42">
              <w:rPr>
                <w:rFonts w:hint="eastAsia"/>
              </w:rPr>
              <w:t>级配</w:t>
            </w:r>
          </w:p>
        </w:tc>
        <w:tc>
          <w:tcPr>
            <w:tcW w:w="2333" w:type="dxa"/>
            <w:tcBorders>
              <w:top w:val="single" w:sz="8" w:space="0" w:color="auto"/>
            </w:tcBorders>
            <w:shd w:val="clear" w:color="auto" w:fill="auto"/>
            <w:vAlign w:val="center"/>
          </w:tcPr>
          <w:p w:rsidR="00110C3F" w:rsidRDefault="00110C3F" w:rsidP="008856F4">
            <w:pPr>
              <w:pStyle w:val="afffffffff2"/>
            </w:pPr>
            <w:r w:rsidRPr="00110C3F">
              <w:rPr>
                <w:rFonts w:hint="eastAsia"/>
              </w:rPr>
              <w:t>2区</w:t>
            </w:r>
          </w:p>
        </w:tc>
        <w:tc>
          <w:tcPr>
            <w:tcW w:w="4666" w:type="dxa"/>
            <w:gridSpan w:val="2"/>
            <w:tcBorders>
              <w:top w:val="single" w:sz="8" w:space="0" w:color="auto"/>
            </w:tcBorders>
            <w:shd w:val="clear" w:color="auto" w:fill="auto"/>
            <w:vAlign w:val="center"/>
          </w:tcPr>
          <w:p w:rsidR="00110C3F" w:rsidRDefault="00110C3F" w:rsidP="008856F4">
            <w:pPr>
              <w:pStyle w:val="afffffffff2"/>
            </w:pPr>
            <w:r w:rsidRPr="00110C3F">
              <w:rPr>
                <w:rFonts w:hint="eastAsia"/>
              </w:rPr>
              <w:t>1、2、3区</w:t>
            </w:r>
          </w:p>
        </w:tc>
      </w:tr>
      <w:tr w:rsidR="008856F4" w:rsidTr="00110C3F">
        <w:trPr>
          <w:jc w:val="center"/>
        </w:trPr>
        <w:tc>
          <w:tcPr>
            <w:tcW w:w="2335" w:type="dxa"/>
            <w:shd w:val="clear" w:color="auto" w:fill="auto"/>
            <w:vAlign w:val="center"/>
          </w:tcPr>
          <w:p w:rsidR="008856F4" w:rsidRDefault="00757E42" w:rsidP="008856F4">
            <w:pPr>
              <w:pStyle w:val="afffffffff2"/>
            </w:pPr>
            <w:r w:rsidRPr="00757E42">
              <w:t>PQI</w:t>
            </w:r>
          </w:p>
        </w:tc>
        <w:tc>
          <w:tcPr>
            <w:tcW w:w="2333" w:type="dxa"/>
            <w:shd w:val="clear" w:color="auto" w:fill="auto"/>
            <w:vAlign w:val="center"/>
          </w:tcPr>
          <w:p w:rsidR="008856F4" w:rsidRDefault="00110C3F" w:rsidP="008856F4">
            <w:pPr>
              <w:pStyle w:val="afffffffff2"/>
            </w:pPr>
            <w:r w:rsidRPr="00110C3F">
              <w:rPr>
                <w:rFonts w:hint="eastAsia"/>
              </w:rPr>
              <w:t>≤5</w:t>
            </w:r>
          </w:p>
        </w:tc>
        <w:tc>
          <w:tcPr>
            <w:tcW w:w="2333" w:type="dxa"/>
            <w:shd w:val="clear" w:color="auto" w:fill="auto"/>
            <w:vAlign w:val="center"/>
          </w:tcPr>
          <w:p w:rsidR="008856F4" w:rsidRDefault="00110C3F" w:rsidP="008856F4">
            <w:pPr>
              <w:pStyle w:val="afffffffff2"/>
            </w:pPr>
            <w:r w:rsidRPr="00110C3F">
              <w:rPr>
                <w:rFonts w:hint="eastAsia"/>
              </w:rPr>
              <w:t>&gt;5 但 ≤10</w:t>
            </w:r>
          </w:p>
        </w:tc>
        <w:tc>
          <w:tcPr>
            <w:tcW w:w="2333" w:type="dxa"/>
            <w:shd w:val="clear" w:color="auto" w:fill="auto"/>
            <w:vAlign w:val="center"/>
          </w:tcPr>
          <w:p w:rsidR="008856F4" w:rsidRDefault="00110C3F" w:rsidP="008856F4">
            <w:pPr>
              <w:pStyle w:val="afffffffff2"/>
            </w:pPr>
            <w:r w:rsidRPr="00110C3F">
              <w:rPr>
                <w:rFonts w:hint="eastAsia"/>
              </w:rPr>
              <w:t>&gt;10 但 ≤14</w:t>
            </w:r>
          </w:p>
        </w:tc>
      </w:tr>
      <w:tr w:rsidR="008856F4" w:rsidTr="00110C3F">
        <w:trPr>
          <w:jc w:val="center"/>
        </w:trPr>
        <w:tc>
          <w:tcPr>
            <w:tcW w:w="2335" w:type="dxa"/>
            <w:shd w:val="clear" w:color="auto" w:fill="auto"/>
            <w:vAlign w:val="center"/>
          </w:tcPr>
          <w:p w:rsidR="008856F4" w:rsidRDefault="00757E42" w:rsidP="008856F4">
            <w:pPr>
              <w:pStyle w:val="afffffffff2"/>
            </w:pPr>
            <w:r w:rsidRPr="00757E42">
              <w:rPr>
                <w:rFonts w:hint="eastAsia"/>
              </w:rPr>
              <w:t>粉料流动度（%）</w:t>
            </w:r>
          </w:p>
        </w:tc>
        <w:tc>
          <w:tcPr>
            <w:tcW w:w="2333" w:type="dxa"/>
            <w:shd w:val="clear" w:color="auto" w:fill="auto"/>
            <w:vAlign w:val="center"/>
          </w:tcPr>
          <w:p w:rsidR="008856F4" w:rsidRDefault="00110C3F" w:rsidP="008856F4">
            <w:pPr>
              <w:pStyle w:val="afffffffff2"/>
            </w:pPr>
            <w:r w:rsidRPr="00110C3F">
              <w:rPr>
                <w:rFonts w:hint="eastAsia"/>
              </w:rPr>
              <w:t>≥105</w:t>
            </w:r>
          </w:p>
        </w:tc>
        <w:tc>
          <w:tcPr>
            <w:tcW w:w="2333" w:type="dxa"/>
            <w:shd w:val="clear" w:color="auto" w:fill="auto"/>
            <w:vAlign w:val="center"/>
          </w:tcPr>
          <w:p w:rsidR="008856F4" w:rsidRDefault="00110C3F" w:rsidP="008856F4">
            <w:pPr>
              <w:pStyle w:val="afffffffff2"/>
            </w:pPr>
            <w:r w:rsidRPr="00110C3F">
              <w:rPr>
                <w:rFonts w:hint="eastAsia"/>
              </w:rPr>
              <w:t>≥100</w:t>
            </w:r>
          </w:p>
        </w:tc>
        <w:tc>
          <w:tcPr>
            <w:tcW w:w="2333" w:type="dxa"/>
            <w:shd w:val="clear" w:color="auto" w:fill="auto"/>
            <w:vAlign w:val="center"/>
          </w:tcPr>
          <w:p w:rsidR="008856F4" w:rsidRDefault="00110C3F" w:rsidP="008856F4">
            <w:pPr>
              <w:pStyle w:val="afffffffff2"/>
            </w:pPr>
            <w:r w:rsidRPr="00110C3F">
              <w:rPr>
                <w:rFonts w:hint="eastAsia"/>
              </w:rPr>
              <w:t>≥95</w:t>
            </w:r>
          </w:p>
        </w:tc>
      </w:tr>
      <w:tr w:rsidR="008856F4" w:rsidTr="00110C3F">
        <w:trPr>
          <w:jc w:val="center"/>
        </w:trPr>
        <w:tc>
          <w:tcPr>
            <w:tcW w:w="2335" w:type="dxa"/>
            <w:shd w:val="clear" w:color="auto" w:fill="auto"/>
            <w:vAlign w:val="center"/>
          </w:tcPr>
          <w:p w:rsidR="008856F4" w:rsidRDefault="00757E42" w:rsidP="008856F4">
            <w:pPr>
              <w:pStyle w:val="afffffffff2"/>
            </w:pPr>
            <w:r w:rsidRPr="00757E42">
              <w:rPr>
                <w:rFonts w:hint="eastAsia"/>
              </w:rPr>
              <w:t>粉料含量极差</w:t>
            </w:r>
          </w:p>
        </w:tc>
        <w:tc>
          <w:tcPr>
            <w:tcW w:w="2333" w:type="dxa"/>
            <w:shd w:val="clear" w:color="auto" w:fill="auto"/>
            <w:vAlign w:val="center"/>
          </w:tcPr>
          <w:p w:rsidR="008856F4" w:rsidRDefault="00110C3F" w:rsidP="008856F4">
            <w:pPr>
              <w:pStyle w:val="afffffffff2"/>
            </w:pPr>
            <w:r w:rsidRPr="00110C3F">
              <w:t>2</w:t>
            </w:r>
          </w:p>
        </w:tc>
        <w:tc>
          <w:tcPr>
            <w:tcW w:w="2333" w:type="dxa"/>
            <w:shd w:val="clear" w:color="auto" w:fill="auto"/>
            <w:vAlign w:val="center"/>
          </w:tcPr>
          <w:p w:rsidR="008856F4" w:rsidRDefault="00110C3F" w:rsidP="008856F4">
            <w:pPr>
              <w:pStyle w:val="afffffffff2"/>
            </w:pPr>
            <w:r w:rsidRPr="00110C3F">
              <w:t>3</w:t>
            </w:r>
          </w:p>
        </w:tc>
        <w:tc>
          <w:tcPr>
            <w:tcW w:w="2333" w:type="dxa"/>
            <w:shd w:val="clear" w:color="auto" w:fill="auto"/>
            <w:vAlign w:val="center"/>
          </w:tcPr>
          <w:p w:rsidR="008856F4" w:rsidRDefault="00110C3F" w:rsidP="008856F4">
            <w:pPr>
              <w:pStyle w:val="afffffffff2"/>
            </w:pPr>
            <w:r w:rsidRPr="00110C3F">
              <w:t>4</w:t>
            </w:r>
          </w:p>
        </w:tc>
      </w:tr>
      <w:tr w:rsidR="00B803F1" w:rsidTr="003E42AF">
        <w:trPr>
          <w:jc w:val="center"/>
        </w:trPr>
        <w:tc>
          <w:tcPr>
            <w:tcW w:w="2335" w:type="dxa"/>
            <w:shd w:val="clear" w:color="auto" w:fill="auto"/>
            <w:vAlign w:val="center"/>
          </w:tcPr>
          <w:p w:rsidR="00B803F1" w:rsidRPr="00757E42" w:rsidRDefault="00B803F1" w:rsidP="008856F4">
            <w:pPr>
              <w:pStyle w:val="afffffffff2"/>
            </w:pPr>
            <w:r>
              <w:rPr>
                <w:rFonts w:hint="eastAsia"/>
              </w:rPr>
              <w:t>片状颗粒含量（%）</w:t>
            </w:r>
          </w:p>
        </w:tc>
        <w:tc>
          <w:tcPr>
            <w:tcW w:w="2333" w:type="dxa"/>
            <w:shd w:val="clear" w:color="auto" w:fill="auto"/>
            <w:vAlign w:val="center"/>
          </w:tcPr>
          <w:p w:rsidR="00B803F1" w:rsidRPr="00110C3F" w:rsidRDefault="00B803F1" w:rsidP="008856F4">
            <w:pPr>
              <w:pStyle w:val="afffffffff2"/>
            </w:pPr>
            <w:r w:rsidRPr="00794635">
              <w:rPr>
                <w:rFonts w:hint="eastAsia"/>
              </w:rPr>
              <w:t>≤10</w:t>
            </w:r>
          </w:p>
        </w:tc>
        <w:tc>
          <w:tcPr>
            <w:tcW w:w="4666" w:type="dxa"/>
            <w:gridSpan w:val="2"/>
            <w:shd w:val="clear" w:color="auto" w:fill="auto"/>
            <w:vAlign w:val="center"/>
          </w:tcPr>
          <w:p w:rsidR="00B803F1" w:rsidRPr="00110C3F" w:rsidRDefault="00B803F1" w:rsidP="008856F4">
            <w:pPr>
              <w:pStyle w:val="afffffffff2"/>
            </w:pPr>
            <w:r>
              <w:rPr>
                <w:rFonts w:hint="eastAsia"/>
              </w:rPr>
              <w:t>—</w:t>
            </w:r>
          </w:p>
        </w:tc>
      </w:tr>
      <w:tr w:rsidR="008856F4" w:rsidTr="00110C3F">
        <w:trPr>
          <w:jc w:val="center"/>
        </w:trPr>
        <w:tc>
          <w:tcPr>
            <w:tcW w:w="2335" w:type="dxa"/>
            <w:shd w:val="clear" w:color="auto" w:fill="auto"/>
            <w:vAlign w:val="center"/>
          </w:tcPr>
          <w:p w:rsidR="008856F4" w:rsidRDefault="00757E42" w:rsidP="008856F4">
            <w:pPr>
              <w:pStyle w:val="afffffffff2"/>
            </w:pPr>
            <w:r w:rsidRPr="00757E42">
              <w:rPr>
                <w:rFonts w:hint="eastAsia"/>
              </w:rPr>
              <w:t>有机物（比色法）</w:t>
            </w:r>
          </w:p>
        </w:tc>
        <w:tc>
          <w:tcPr>
            <w:tcW w:w="2333" w:type="dxa"/>
            <w:shd w:val="clear" w:color="auto" w:fill="auto"/>
            <w:vAlign w:val="center"/>
          </w:tcPr>
          <w:p w:rsidR="008856F4" w:rsidRDefault="00110C3F" w:rsidP="008856F4">
            <w:pPr>
              <w:pStyle w:val="afffffffff2"/>
            </w:pPr>
            <w:r w:rsidRPr="00110C3F">
              <w:rPr>
                <w:rFonts w:hint="eastAsia"/>
              </w:rPr>
              <w:t>合格</w:t>
            </w:r>
          </w:p>
        </w:tc>
        <w:tc>
          <w:tcPr>
            <w:tcW w:w="2333" w:type="dxa"/>
            <w:shd w:val="clear" w:color="auto" w:fill="auto"/>
            <w:vAlign w:val="center"/>
          </w:tcPr>
          <w:p w:rsidR="008856F4" w:rsidRDefault="00110C3F" w:rsidP="008856F4">
            <w:pPr>
              <w:pStyle w:val="afffffffff2"/>
            </w:pPr>
            <w:r w:rsidRPr="00110C3F">
              <w:rPr>
                <w:rFonts w:hint="eastAsia"/>
              </w:rPr>
              <w:t>合格</w:t>
            </w:r>
          </w:p>
        </w:tc>
        <w:tc>
          <w:tcPr>
            <w:tcW w:w="2333" w:type="dxa"/>
            <w:shd w:val="clear" w:color="auto" w:fill="auto"/>
            <w:vAlign w:val="center"/>
          </w:tcPr>
          <w:p w:rsidR="008856F4" w:rsidRDefault="00110C3F" w:rsidP="008856F4">
            <w:pPr>
              <w:pStyle w:val="afffffffff2"/>
            </w:pPr>
            <w:r w:rsidRPr="00110C3F">
              <w:rPr>
                <w:rFonts w:hint="eastAsia"/>
              </w:rPr>
              <w:t>合格</w:t>
            </w:r>
          </w:p>
        </w:tc>
      </w:tr>
      <w:tr w:rsidR="00110C3F" w:rsidTr="00AA277E">
        <w:trPr>
          <w:jc w:val="center"/>
        </w:trPr>
        <w:tc>
          <w:tcPr>
            <w:tcW w:w="2335" w:type="dxa"/>
            <w:shd w:val="clear" w:color="auto" w:fill="auto"/>
            <w:vAlign w:val="center"/>
          </w:tcPr>
          <w:p w:rsidR="00110C3F" w:rsidRDefault="00110C3F" w:rsidP="008856F4">
            <w:pPr>
              <w:pStyle w:val="afffffffff2"/>
            </w:pPr>
            <w:r w:rsidRPr="00757E42">
              <w:rPr>
                <w:rFonts w:hint="eastAsia"/>
              </w:rPr>
              <w:t>硫化物及硫酸盐（%）SO</w:t>
            </w:r>
            <w:r w:rsidRPr="00757E42">
              <w:rPr>
                <w:rFonts w:hint="eastAsia"/>
                <w:vertAlign w:val="subscript"/>
              </w:rPr>
              <w:t>3</w:t>
            </w:r>
          </w:p>
        </w:tc>
        <w:tc>
          <w:tcPr>
            <w:tcW w:w="6999" w:type="dxa"/>
            <w:gridSpan w:val="3"/>
            <w:shd w:val="clear" w:color="auto" w:fill="auto"/>
            <w:vAlign w:val="center"/>
          </w:tcPr>
          <w:p w:rsidR="00110C3F" w:rsidRDefault="00110C3F" w:rsidP="008856F4">
            <w:pPr>
              <w:pStyle w:val="afffffffff2"/>
            </w:pPr>
            <w:r w:rsidRPr="00110C3F">
              <w:rPr>
                <w:rFonts w:hint="eastAsia"/>
              </w:rPr>
              <w:t>≤0.5</w:t>
            </w:r>
          </w:p>
        </w:tc>
      </w:tr>
      <w:tr w:rsidR="00110C3F" w:rsidTr="00AA277E">
        <w:trPr>
          <w:jc w:val="center"/>
        </w:trPr>
        <w:tc>
          <w:tcPr>
            <w:tcW w:w="2335" w:type="dxa"/>
            <w:shd w:val="clear" w:color="auto" w:fill="auto"/>
            <w:vAlign w:val="center"/>
          </w:tcPr>
          <w:p w:rsidR="00110C3F" w:rsidRDefault="00110C3F" w:rsidP="008856F4">
            <w:pPr>
              <w:pStyle w:val="afffffffff2"/>
            </w:pPr>
            <w:r w:rsidRPr="00757E42">
              <w:rPr>
                <w:rFonts w:hint="eastAsia"/>
              </w:rPr>
              <w:t>硫酸钠溶液法质量损失，%</w:t>
            </w:r>
          </w:p>
        </w:tc>
        <w:tc>
          <w:tcPr>
            <w:tcW w:w="2333" w:type="dxa"/>
            <w:shd w:val="clear" w:color="auto" w:fill="auto"/>
            <w:vAlign w:val="center"/>
          </w:tcPr>
          <w:p w:rsidR="00110C3F" w:rsidRDefault="00110C3F" w:rsidP="008856F4">
            <w:pPr>
              <w:pStyle w:val="afffffffff2"/>
            </w:pPr>
            <w:r w:rsidRPr="00110C3F">
              <w:rPr>
                <w:rFonts w:hint="eastAsia"/>
              </w:rPr>
              <w:t>≤8</w:t>
            </w:r>
          </w:p>
        </w:tc>
        <w:tc>
          <w:tcPr>
            <w:tcW w:w="4666" w:type="dxa"/>
            <w:gridSpan w:val="2"/>
            <w:shd w:val="clear" w:color="auto" w:fill="auto"/>
            <w:vAlign w:val="center"/>
          </w:tcPr>
          <w:p w:rsidR="00110C3F" w:rsidRDefault="00110C3F" w:rsidP="008856F4">
            <w:pPr>
              <w:pStyle w:val="afffffffff2"/>
            </w:pPr>
            <w:r w:rsidRPr="00110C3F">
              <w:rPr>
                <w:rFonts w:hint="eastAsia"/>
              </w:rPr>
              <w:t>≤10</w:t>
            </w:r>
          </w:p>
        </w:tc>
      </w:tr>
      <w:tr w:rsidR="008856F4" w:rsidTr="00110C3F">
        <w:trPr>
          <w:jc w:val="center"/>
        </w:trPr>
        <w:tc>
          <w:tcPr>
            <w:tcW w:w="2335" w:type="dxa"/>
            <w:shd w:val="clear" w:color="auto" w:fill="auto"/>
            <w:vAlign w:val="center"/>
          </w:tcPr>
          <w:p w:rsidR="008856F4" w:rsidRDefault="00757E42" w:rsidP="008856F4">
            <w:pPr>
              <w:pStyle w:val="afffffffff2"/>
            </w:pPr>
            <w:r w:rsidRPr="00757E42">
              <w:rPr>
                <w:rFonts w:hint="eastAsia"/>
              </w:rPr>
              <w:t>单级压碎指标值（%）</w:t>
            </w:r>
          </w:p>
        </w:tc>
        <w:tc>
          <w:tcPr>
            <w:tcW w:w="2333" w:type="dxa"/>
            <w:shd w:val="clear" w:color="auto" w:fill="auto"/>
            <w:vAlign w:val="center"/>
          </w:tcPr>
          <w:p w:rsidR="008856F4" w:rsidRDefault="00110C3F" w:rsidP="008856F4">
            <w:pPr>
              <w:pStyle w:val="afffffffff2"/>
            </w:pPr>
            <w:r w:rsidRPr="00110C3F">
              <w:rPr>
                <w:rFonts w:hint="eastAsia"/>
              </w:rPr>
              <w:t>≤20</w:t>
            </w:r>
          </w:p>
        </w:tc>
        <w:tc>
          <w:tcPr>
            <w:tcW w:w="2333" w:type="dxa"/>
            <w:shd w:val="clear" w:color="auto" w:fill="auto"/>
            <w:vAlign w:val="center"/>
          </w:tcPr>
          <w:p w:rsidR="008856F4" w:rsidRDefault="00110C3F" w:rsidP="008856F4">
            <w:pPr>
              <w:pStyle w:val="afffffffff2"/>
            </w:pPr>
            <w:r w:rsidRPr="00110C3F">
              <w:rPr>
                <w:rFonts w:hint="eastAsia"/>
              </w:rPr>
              <w:t>≤25</w:t>
            </w:r>
          </w:p>
        </w:tc>
        <w:tc>
          <w:tcPr>
            <w:tcW w:w="2333" w:type="dxa"/>
            <w:shd w:val="clear" w:color="auto" w:fill="auto"/>
            <w:vAlign w:val="center"/>
          </w:tcPr>
          <w:p w:rsidR="008856F4" w:rsidRDefault="00110C3F" w:rsidP="008856F4">
            <w:pPr>
              <w:pStyle w:val="afffffffff2"/>
            </w:pPr>
            <w:r w:rsidRPr="00110C3F">
              <w:rPr>
                <w:rFonts w:hint="eastAsia"/>
              </w:rPr>
              <w:t>≤30</w:t>
            </w:r>
          </w:p>
        </w:tc>
      </w:tr>
      <w:tr w:rsidR="00110C3F" w:rsidTr="00AA277E">
        <w:trPr>
          <w:jc w:val="center"/>
        </w:trPr>
        <w:tc>
          <w:tcPr>
            <w:tcW w:w="2335" w:type="dxa"/>
            <w:shd w:val="clear" w:color="auto" w:fill="auto"/>
            <w:vAlign w:val="center"/>
          </w:tcPr>
          <w:p w:rsidR="00110C3F" w:rsidRDefault="00110C3F" w:rsidP="008856F4">
            <w:pPr>
              <w:pStyle w:val="afffffffff2"/>
            </w:pPr>
            <w:r w:rsidRPr="00757E42">
              <w:rPr>
                <w:rFonts w:hint="eastAsia"/>
              </w:rPr>
              <w:t>表观密度(kg/m</w:t>
            </w:r>
            <w:r w:rsidRPr="00757E42">
              <w:rPr>
                <w:rFonts w:hint="eastAsia"/>
                <w:vertAlign w:val="superscript"/>
              </w:rPr>
              <w:t>3</w:t>
            </w:r>
            <w:r w:rsidRPr="00757E42">
              <w:rPr>
                <w:rFonts w:hint="eastAsia"/>
              </w:rPr>
              <w:t>)</w:t>
            </w:r>
          </w:p>
        </w:tc>
        <w:tc>
          <w:tcPr>
            <w:tcW w:w="6999" w:type="dxa"/>
            <w:gridSpan w:val="3"/>
            <w:shd w:val="clear" w:color="auto" w:fill="auto"/>
            <w:vAlign w:val="center"/>
          </w:tcPr>
          <w:p w:rsidR="00110C3F" w:rsidRDefault="00110C3F" w:rsidP="008856F4">
            <w:pPr>
              <w:pStyle w:val="afffffffff2"/>
            </w:pPr>
            <w:r w:rsidRPr="00110C3F">
              <w:rPr>
                <w:rFonts w:hint="eastAsia"/>
              </w:rPr>
              <w:t>＞2500</w:t>
            </w:r>
          </w:p>
        </w:tc>
      </w:tr>
      <w:tr w:rsidR="00110C3F" w:rsidTr="00AA277E">
        <w:trPr>
          <w:jc w:val="center"/>
        </w:trPr>
        <w:tc>
          <w:tcPr>
            <w:tcW w:w="2335" w:type="dxa"/>
            <w:shd w:val="clear" w:color="auto" w:fill="auto"/>
            <w:vAlign w:val="center"/>
          </w:tcPr>
          <w:p w:rsidR="00110C3F" w:rsidRDefault="00110C3F" w:rsidP="008856F4">
            <w:pPr>
              <w:pStyle w:val="afffffffff2"/>
            </w:pPr>
            <w:r w:rsidRPr="00757E42">
              <w:rPr>
                <w:rFonts w:hint="eastAsia"/>
              </w:rPr>
              <w:t>堆积密度(kg/m</w:t>
            </w:r>
            <w:r w:rsidRPr="00757E42">
              <w:rPr>
                <w:rFonts w:hint="eastAsia"/>
                <w:vertAlign w:val="superscript"/>
              </w:rPr>
              <w:t>3</w:t>
            </w:r>
            <w:r w:rsidRPr="00757E42">
              <w:rPr>
                <w:rFonts w:hint="eastAsia"/>
              </w:rPr>
              <w:t>)</w:t>
            </w:r>
          </w:p>
        </w:tc>
        <w:tc>
          <w:tcPr>
            <w:tcW w:w="6999" w:type="dxa"/>
            <w:gridSpan w:val="3"/>
            <w:shd w:val="clear" w:color="auto" w:fill="auto"/>
            <w:vAlign w:val="center"/>
          </w:tcPr>
          <w:p w:rsidR="00110C3F" w:rsidRDefault="00110C3F" w:rsidP="008856F4">
            <w:pPr>
              <w:pStyle w:val="afffffffff2"/>
            </w:pPr>
            <w:r w:rsidRPr="00110C3F">
              <w:rPr>
                <w:rFonts w:hint="eastAsia"/>
              </w:rPr>
              <w:t>＞1400</w:t>
            </w:r>
          </w:p>
        </w:tc>
      </w:tr>
      <w:tr w:rsidR="00110C3F" w:rsidTr="00AA277E">
        <w:trPr>
          <w:jc w:val="center"/>
        </w:trPr>
        <w:tc>
          <w:tcPr>
            <w:tcW w:w="2335" w:type="dxa"/>
            <w:shd w:val="clear" w:color="auto" w:fill="auto"/>
            <w:vAlign w:val="center"/>
          </w:tcPr>
          <w:p w:rsidR="00110C3F" w:rsidRDefault="00110C3F" w:rsidP="008856F4">
            <w:pPr>
              <w:pStyle w:val="afffffffff2"/>
            </w:pPr>
            <w:r w:rsidRPr="00757E42">
              <w:rPr>
                <w:rFonts w:hint="eastAsia"/>
              </w:rPr>
              <w:t>空隙率（%）</w:t>
            </w:r>
          </w:p>
        </w:tc>
        <w:tc>
          <w:tcPr>
            <w:tcW w:w="6999" w:type="dxa"/>
            <w:gridSpan w:val="3"/>
            <w:shd w:val="clear" w:color="auto" w:fill="auto"/>
            <w:vAlign w:val="center"/>
          </w:tcPr>
          <w:p w:rsidR="00110C3F" w:rsidRDefault="00110C3F" w:rsidP="008856F4">
            <w:pPr>
              <w:pStyle w:val="afffffffff2"/>
            </w:pPr>
            <w:r w:rsidRPr="00110C3F">
              <w:rPr>
                <w:rFonts w:hint="eastAsia"/>
              </w:rPr>
              <w:t>＜44</w:t>
            </w:r>
          </w:p>
        </w:tc>
      </w:tr>
      <w:tr w:rsidR="008856F4" w:rsidTr="00110C3F">
        <w:trPr>
          <w:jc w:val="center"/>
        </w:trPr>
        <w:tc>
          <w:tcPr>
            <w:tcW w:w="2335" w:type="dxa"/>
            <w:shd w:val="clear" w:color="auto" w:fill="auto"/>
            <w:vAlign w:val="center"/>
          </w:tcPr>
          <w:p w:rsidR="008856F4" w:rsidRDefault="00757E42" w:rsidP="008856F4">
            <w:pPr>
              <w:pStyle w:val="afffffffff2"/>
            </w:pPr>
            <w:r w:rsidRPr="00757E42">
              <w:rPr>
                <w:rFonts w:hint="eastAsia"/>
              </w:rPr>
              <w:t>云母含量(%)</w:t>
            </w:r>
          </w:p>
        </w:tc>
        <w:tc>
          <w:tcPr>
            <w:tcW w:w="2333" w:type="dxa"/>
            <w:shd w:val="clear" w:color="auto" w:fill="auto"/>
            <w:vAlign w:val="center"/>
          </w:tcPr>
          <w:p w:rsidR="008856F4" w:rsidRDefault="00110C3F" w:rsidP="008856F4">
            <w:pPr>
              <w:pStyle w:val="afffffffff2"/>
            </w:pPr>
            <w:r w:rsidRPr="00110C3F">
              <w:rPr>
                <w:rFonts w:hint="eastAsia"/>
              </w:rPr>
              <w:t>≤1.0</w:t>
            </w:r>
          </w:p>
        </w:tc>
        <w:tc>
          <w:tcPr>
            <w:tcW w:w="2333" w:type="dxa"/>
            <w:shd w:val="clear" w:color="auto" w:fill="auto"/>
            <w:vAlign w:val="center"/>
          </w:tcPr>
          <w:p w:rsidR="008856F4" w:rsidRDefault="00110C3F" w:rsidP="008856F4">
            <w:pPr>
              <w:pStyle w:val="afffffffff2"/>
            </w:pPr>
            <w:r w:rsidRPr="00110C3F">
              <w:rPr>
                <w:rFonts w:hint="eastAsia"/>
              </w:rPr>
              <w:t>≤2.0</w:t>
            </w:r>
          </w:p>
        </w:tc>
        <w:tc>
          <w:tcPr>
            <w:tcW w:w="2333" w:type="dxa"/>
            <w:shd w:val="clear" w:color="auto" w:fill="auto"/>
            <w:vAlign w:val="center"/>
          </w:tcPr>
          <w:p w:rsidR="008856F4" w:rsidRDefault="00110C3F" w:rsidP="008856F4">
            <w:pPr>
              <w:pStyle w:val="afffffffff2"/>
            </w:pPr>
            <w:r w:rsidRPr="00110C3F">
              <w:rPr>
                <w:rFonts w:hint="eastAsia"/>
              </w:rPr>
              <w:t>≤2.0</w:t>
            </w:r>
          </w:p>
        </w:tc>
      </w:tr>
      <w:tr w:rsidR="00110C3F" w:rsidTr="00AA277E">
        <w:trPr>
          <w:jc w:val="center"/>
        </w:trPr>
        <w:tc>
          <w:tcPr>
            <w:tcW w:w="2335" w:type="dxa"/>
            <w:shd w:val="clear" w:color="auto" w:fill="auto"/>
            <w:vAlign w:val="center"/>
          </w:tcPr>
          <w:p w:rsidR="00110C3F" w:rsidRDefault="00110C3F" w:rsidP="008856F4">
            <w:pPr>
              <w:pStyle w:val="afffffffff2"/>
            </w:pPr>
            <w:r w:rsidRPr="00757E42">
              <w:rPr>
                <w:rFonts w:hint="eastAsia"/>
              </w:rPr>
              <w:t>轻物质含量(%)</w:t>
            </w:r>
          </w:p>
        </w:tc>
        <w:tc>
          <w:tcPr>
            <w:tcW w:w="6999" w:type="dxa"/>
            <w:gridSpan w:val="3"/>
            <w:shd w:val="clear" w:color="auto" w:fill="auto"/>
            <w:vAlign w:val="center"/>
          </w:tcPr>
          <w:p w:rsidR="00110C3F" w:rsidRDefault="00110C3F" w:rsidP="008856F4">
            <w:pPr>
              <w:pStyle w:val="afffffffff2"/>
            </w:pPr>
            <w:r w:rsidRPr="00110C3F">
              <w:rPr>
                <w:rFonts w:hint="eastAsia"/>
              </w:rPr>
              <w:t>≤1.0</w:t>
            </w:r>
          </w:p>
        </w:tc>
      </w:tr>
      <w:tr w:rsidR="008856F4" w:rsidTr="00110C3F">
        <w:trPr>
          <w:jc w:val="center"/>
        </w:trPr>
        <w:tc>
          <w:tcPr>
            <w:tcW w:w="2335" w:type="dxa"/>
            <w:shd w:val="clear" w:color="auto" w:fill="auto"/>
            <w:vAlign w:val="center"/>
          </w:tcPr>
          <w:p w:rsidR="008856F4" w:rsidRDefault="00757E42" w:rsidP="008856F4">
            <w:pPr>
              <w:pStyle w:val="afffffffff2"/>
            </w:pPr>
            <w:r w:rsidRPr="00757E42">
              <w:rPr>
                <w:rFonts w:hint="eastAsia"/>
              </w:rPr>
              <w:t>氯化物(%)</w:t>
            </w:r>
          </w:p>
        </w:tc>
        <w:tc>
          <w:tcPr>
            <w:tcW w:w="2333" w:type="dxa"/>
            <w:shd w:val="clear" w:color="auto" w:fill="auto"/>
            <w:vAlign w:val="center"/>
          </w:tcPr>
          <w:p w:rsidR="008856F4" w:rsidRDefault="00110C3F" w:rsidP="008856F4">
            <w:pPr>
              <w:pStyle w:val="afffffffff2"/>
            </w:pPr>
            <w:r w:rsidRPr="00110C3F">
              <w:rPr>
                <w:rFonts w:hint="eastAsia"/>
              </w:rPr>
              <w:t>≤0.01</w:t>
            </w:r>
          </w:p>
        </w:tc>
        <w:tc>
          <w:tcPr>
            <w:tcW w:w="2333" w:type="dxa"/>
            <w:shd w:val="clear" w:color="auto" w:fill="auto"/>
            <w:vAlign w:val="center"/>
          </w:tcPr>
          <w:p w:rsidR="008856F4" w:rsidRDefault="00110C3F" w:rsidP="008856F4">
            <w:pPr>
              <w:pStyle w:val="afffffffff2"/>
            </w:pPr>
            <w:r w:rsidRPr="00110C3F">
              <w:rPr>
                <w:rFonts w:hint="eastAsia"/>
              </w:rPr>
              <w:t>≤0.02</w:t>
            </w:r>
          </w:p>
        </w:tc>
        <w:tc>
          <w:tcPr>
            <w:tcW w:w="2333" w:type="dxa"/>
            <w:shd w:val="clear" w:color="auto" w:fill="auto"/>
            <w:vAlign w:val="center"/>
          </w:tcPr>
          <w:p w:rsidR="008856F4" w:rsidRDefault="00110C3F" w:rsidP="008856F4">
            <w:pPr>
              <w:pStyle w:val="afffffffff2"/>
            </w:pPr>
            <w:r w:rsidRPr="00110C3F">
              <w:rPr>
                <w:rFonts w:hint="eastAsia"/>
              </w:rPr>
              <w:t>≤0.06</w:t>
            </w:r>
          </w:p>
        </w:tc>
      </w:tr>
    </w:tbl>
    <w:p w:rsidR="00C821D8" w:rsidRDefault="00C821D8" w:rsidP="00B2090E">
      <w:pPr>
        <w:pStyle w:val="affff6"/>
        <w:ind w:firstLineChars="95" w:firstLine="199"/>
      </w:pPr>
    </w:p>
    <w:p w:rsidR="00720C9F" w:rsidRDefault="00720C9F" w:rsidP="00960AB1">
      <w:pPr>
        <w:pStyle w:val="affffffffa"/>
        <w:ind w:left="0"/>
      </w:pPr>
      <w:r>
        <w:rPr>
          <w:rFonts w:hint="eastAsia"/>
        </w:rPr>
        <w:t>机制砂的出厂检验和型式检验的</w:t>
      </w:r>
      <w:proofErr w:type="gramStart"/>
      <w:r>
        <w:rPr>
          <w:rFonts w:hint="eastAsia"/>
        </w:rPr>
        <w:t>组批规则</w:t>
      </w:r>
      <w:proofErr w:type="gramEnd"/>
      <w:r>
        <w:rPr>
          <w:rFonts w:hint="eastAsia"/>
        </w:rPr>
        <w:t>应符合以下要求：</w:t>
      </w:r>
    </w:p>
    <w:p w:rsidR="00720C9F" w:rsidRDefault="001C36CB" w:rsidP="00720C9F">
      <w:pPr>
        <w:pStyle w:val="affff6"/>
        <w:ind w:firstLine="420"/>
      </w:pPr>
      <w:r>
        <w:t>a</w:t>
      </w:r>
      <w:r>
        <w:rPr>
          <w:rFonts w:hint="eastAsia"/>
        </w:rPr>
        <w:t xml:space="preserve">）　</w:t>
      </w:r>
      <w:r w:rsidR="00720C9F">
        <w:rPr>
          <w:rFonts w:hint="eastAsia"/>
        </w:rPr>
        <w:t>按同分类、类别、公称粒级及日产量，每2000t为一批，不足2000t亦为一批。</w:t>
      </w:r>
    </w:p>
    <w:p w:rsidR="00720C9F" w:rsidRDefault="001C36CB" w:rsidP="00720C9F">
      <w:pPr>
        <w:pStyle w:val="affff6"/>
        <w:ind w:firstLine="420"/>
      </w:pPr>
      <w:r>
        <w:rPr>
          <w:rFonts w:hint="eastAsia"/>
        </w:rPr>
        <w:t xml:space="preserve">c）　</w:t>
      </w:r>
      <w:r w:rsidR="00720C9F">
        <w:rPr>
          <w:rFonts w:hint="eastAsia"/>
        </w:rPr>
        <w:t>日产量超过5000t，按2000t为1批，不足2000t亦为1批；</w:t>
      </w:r>
    </w:p>
    <w:p w:rsidR="00720C9F" w:rsidRDefault="001C36CB" w:rsidP="00720C9F">
      <w:pPr>
        <w:pStyle w:val="affff6"/>
        <w:ind w:firstLine="420"/>
      </w:pPr>
      <w:r>
        <w:rPr>
          <w:rFonts w:hint="eastAsia"/>
        </w:rPr>
        <w:t xml:space="preserve">c）　</w:t>
      </w:r>
      <w:r w:rsidR="00720C9F">
        <w:rPr>
          <w:rFonts w:hint="eastAsia"/>
        </w:rPr>
        <w:t>日产量超过10000t，按4000t为1批，不足4000t亦为1批。</w:t>
      </w:r>
    </w:p>
    <w:p w:rsidR="00720C9F" w:rsidRDefault="00720C9F" w:rsidP="00960AB1">
      <w:pPr>
        <w:pStyle w:val="affffffffa"/>
        <w:ind w:left="0"/>
      </w:pPr>
      <w:r>
        <w:rPr>
          <w:rFonts w:hint="eastAsia"/>
        </w:rPr>
        <w:t>机制</w:t>
      </w:r>
      <w:proofErr w:type="gramStart"/>
      <w:r>
        <w:rPr>
          <w:rFonts w:hint="eastAsia"/>
        </w:rPr>
        <w:t>砂</w:t>
      </w:r>
      <w:proofErr w:type="gramEnd"/>
      <w:r>
        <w:rPr>
          <w:rFonts w:hint="eastAsia"/>
        </w:rPr>
        <w:t>检验结果的判定规则如下：</w:t>
      </w:r>
    </w:p>
    <w:p w:rsidR="00720C9F" w:rsidRDefault="001C36CB" w:rsidP="00720C9F">
      <w:pPr>
        <w:pStyle w:val="affff6"/>
        <w:ind w:firstLine="420"/>
      </w:pPr>
      <w:r>
        <w:t>a</w:t>
      </w:r>
      <w:r>
        <w:rPr>
          <w:rFonts w:hint="eastAsia"/>
        </w:rPr>
        <w:t xml:space="preserve">）　</w:t>
      </w:r>
      <w:r w:rsidR="00720C9F">
        <w:rPr>
          <w:rFonts w:hint="eastAsia"/>
        </w:rPr>
        <w:t>试验结果均符合本规范的响应类别和级别判定时，可判为该批产品合格。</w:t>
      </w:r>
    </w:p>
    <w:p w:rsidR="00720C9F" w:rsidRDefault="001C36CB" w:rsidP="00720C9F">
      <w:pPr>
        <w:pStyle w:val="affff6"/>
        <w:ind w:firstLine="420"/>
      </w:pPr>
      <w:r>
        <w:rPr>
          <w:rFonts w:hint="eastAsia"/>
        </w:rPr>
        <w:t xml:space="preserve">b）　</w:t>
      </w:r>
      <w:r w:rsidR="00720C9F">
        <w:rPr>
          <w:rFonts w:hint="eastAsia"/>
        </w:rPr>
        <w:t>若有1项指标不符合本规范规定时，应从同一批产品中加倍取样，对该项进行复验，复验后若试验结果符合本规范规定，可判为该批次产品合格；若仍然不符合本规范的规定，判为不合格。</w:t>
      </w:r>
    </w:p>
    <w:p w:rsidR="00720C9F" w:rsidRDefault="001C36CB" w:rsidP="00720C9F">
      <w:pPr>
        <w:pStyle w:val="affff6"/>
        <w:ind w:firstLine="420"/>
      </w:pPr>
      <w:r>
        <w:rPr>
          <w:rFonts w:hint="eastAsia"/>
        </w:rPr>
        <w:t xml:space="preserve">c）　</w:t>
      </w:r>
      <w:r w:rsidR="00720C9F">
        <w:rPr>
          <w:rFonts w:hint="eastAsia"/>
        </w:rPr>
        <w:t>若有2项及以上试验结果不符合本规范的规定，则判该批产品不合格。</w:t>
      </w:r>
    </w:p>
    <w:p w:rsidR="00DB6575" w:rsidRDefault="00DB6575" w:rsidP="009C431E">
      <w:pPr>
        <w:pStyle w:val="affc"/>
        <w:spacing w:before="312" w:after="312"/>
      </w:pPr>
      <w:bookmarkStart w:id="99" w:name="_Toc69465070"/>
      <w:bookmarkStart w:id="100" w:name="_Toc70003875"/>
      <w:r>
        <w:rPr>
          <w:rFonts w:hint="eastAsia"/>
        </w:rPr>
        <w:t>机制</w:t>
      </w:r>
      <w:proofErr w:type="gramStart"/>
      <w:r>
        <w:rPr>
          <w:rFonts w:hint="eastAsia"/>
        </w:rPr>
        <w:t>砂</w:t>
      </w:r>
      <w:proofErr w:type="gramEnd"/>
      <w:r>
        <w:rPr>
          <w:rFonts w:hint="eastAsia"/>
        </w:rPr>
        <w:t>混凝土</w:t>
      </w:r>
      <w:bookmarkEnd w:id="99"/>
      <w:bookmarkEnd w:id="100"/>
    </w:p>
    <w:p w:rsidR="00DB6575" w:rsidRDefault="00DB6575" w:rsidP="00960AB1">
      <w:pPr>
        <w:pStyle w:val="affd"/>
        <w:widowControl w:val="0"/>
        <w:spacing w:beforeLines="0" w:afterLines="0"/>
        <w:ind w:left="0"/>
        <w:outlineLvl w:val="9"/>
      </w:pPr>
      <w:bookmarkStart w:id="101" w:name="_Toc69465071"/>
      <w:bookmarkStart w:id="102" w:name="_Toc70003876"/>
      <w:r>
        <w:rPr>
          <w:rFonts w:hint="eastAsia"/>
        </w:rPr>
        <w:t>一般规定</w:t>
      </w:r>
      <w:bookmarkEnd w:id="101"/>
      <w:bookmarkEnd w:id="102"/>
    </w:p>
    <w:p w:rsidR="00DB6575" w:rsidRDefault="00DB6575" w:rsidP="00960AB1">
      <w:pPr>
        <w:pStyle w:val="affffffffa"/>
        <w:ind w:left="0"/>
      </w:pPr>
      <w:r>
        <w:rPr>
          <w:rFonts w:hint="eastAsia"/>
        </w:rPr>
        <w:t>不同类别机制砂在混凝土中的应用</w:t>
      </w:r>
      <w:proofErr w:type="gramStart"/>
      <w:r>
        <w:rPr>
          <w:rFonts w:hint="eastAsia"/>
        </w:rPr>
        <w:t>宜满足</w:t>
      </w:r>
      <w:proofErr w:type="gramEnd"/>
      <w:r>
        <w:rPr>
          <w:rFonts w:hint="eastAsia"/>
        </w:rPr>
        <w:t>下列要求：</w:t>
      </w:r>
    </w:p>
    <w:p w:rsidR="00DB6575" w:rsidRDefault="009C431E" w:rsidP="00DB6575">
      <w:pPr>
        <w:pStyle w:val="affff6"/>
        <w:ind w:firstLine="420"/>
      </w:pPr>
      <w:r>
        <w:t>a</w:t>
      </w:r>
      <w:r>
        <w:rPr>
          <w:rFonts w:hint="eastAsia"/>
        </w:rPr>
        <w:t xml:space="preserve">）　</w:t>
      </w:r>
      <w:r w:rsidR="00DB6575">
        <w:rPr>
          <w:rFonts w:hint="eastAsia"/>
        </w:rPr>
        <w:t>I类砂宜用于强度等级≥C60的混凝土，可用于强度等级＜C60的混凝土。</w:t>
      </w:r>
    </w:p>
    <w:p w:rsidR="00DB6575" w:rsidRDefault="009C431E" w:rsidP="00DB6575">
      <w:pPr>
        <w:pStyle w:val="affff6"/>
        <w:ind w:firstLine="420"/>
      </w:pPr>
      <w:r>
        <w:rPr>
          <w:rFonts w:hint="eastAsia"/>
        </w:rPr>
        <w:t xml:space="preserve">b）　</w:t>
      </w:r>
      <w:r w:rsidR="00DB6575">
        <w:rPr>
          <w:rFonts w:hint="eastAsia"/>
        </w:rPr>
        <w:t>II类砂宜用于强度等级≥C30且＜C60，以及有抗冻、抗渗或其他要求的混凝土，可用于强度等级＜C30的混凝土，不宜用于强度等级≥C60的混凝土。</w:t>
      </w:r>
    </w:p>
    <w:p w:rsidR="00DB6575" w:rsidRDefault="009C431E" w:rsidP="00DB6575">
      <w:pPr>
        <w:pStyle w:val="affff6"/>
        <w:ind w:firstLine="420"/>
      </w:pPr>
      <w:r>
        <w:t>c</w:t>
      </w:r>
      <w:r>
        <w:rPr>
          <w:rFonts w:hint="eastAsia"/>
        </w:rPr>
        <w:t xml:space="preserve">）　</w:t>
      </w:r>
      <w:r w:rsidR="00DB6575">
        <w:rPr>
          <w:rFonts w:hint="eastAsia"/>
        </w:rPr>
        <w:t>III类砂宜用于强度等级＜C30的混凝土，不宜用于强度等级＞C30，以及有抗冻、抗渗或其他要求的混凝土。</w:t>
      </w:r>
    </w:p>
    <w:p w:rsidR="00DB6575" w:rsidRDefault="00DB6575" w:rsidP="00960AB1">
      <w:pPr>
        <w:pStyle w:val="affffffffa"/>
        <w:ind w:left="0"/>
      </w:pPr>
      <w:r>
        <w:rPr>
          <w:rFonts w:hint="eastAsia"/>
        </w:rPr>
        <w:t>机制</w:t>
      </w:r>
      <w:proofErr w:type="gramStart"/>
      <w:r>
        <w:rPr>
          <w:rFonts w:hint="eastAsia"/>
        </w:rPr>
        <w:t>砂</w:t>
      </w:r>
      <w:proofErr w:type="gramEnd"/>
      <w:r>
        <w:rPr>
          <w:rFonts w:hint="eastAsia"/>
        </w:rPr>
        <w:t>混凝土产品质量应满足国家标准《预拌混凝土》GB/T 14902的规定。</w:t>
      </w:r>
    </w:p>
    <w:p w:rsidR="00DB6575" w:rsidRDefault="00DB6575" w:rsidP="00960AB1">
      <w:pPr>
        <w:pStyle w:val="affffffffa"/>
        <w:ind w:left="0"/>
      </w:pPr>
      <w:r>
        <w:rPr>
          <w:rFonts w:hint="eastAsia"/>
        </w:rPr>
        <w:t>机制</w:t>
      </w:r>
      <w:proofErr w:type="gramStart"/>
      <w:r>
        <w:rPr>
          <w:rFonts w:hint="eastAsia"/>
        </w:rPr>
        <w:t>砂</w:t>
      </w:r>
      <w:proofErr w:type="gramEnd"/>
      <w:r>
        <w:rPr>
          <w:rFonts w:hint="eastAsia"/>
        </w:rPr>
        <w:t>混凝土拌合物应具有良好的粘聚性、保水性，不得离析。</w:t>
      </w:r>
    </w:p>
    <w:p w:rsidR="00DB6575" w:rsidRDefault="00DB6575" w:rsidP="00960AB1">
      <w:pPr>
        <w:pStyle w:val="affffffffa"/>
        <w:ind w:left="0"/>
      </w:pPr>
      <w:r>
        <w:rPr>
          <w:rFonts w:hint="eastAsia"/>
        </w:rPr>
        <w:lastRenderedPageBreak/>
        <w:t>机制</w:t>
      </w:r>
      <w:proofErr w:type="gramStart"/>
      <w:r>
        <w:rPr>
          <w:rFonts w:hint="eastAsia"/>
        </w:rPr>
        <w:t>砂</w:t>
      </w:r>
      <w:proofErr w:type="gramEnd"/>
      <w:r>
        <w:rPr>
          <w:rFonts w:hint="eastAsia"/>
        </w:rPr>
        <w:t>储存和运输应采取措施防止颗粒离析和分级。</w:t>
      </w:r>
    </w:p>
    <w:p w:rsidR="00883788" w:rsidRDefault="00DB6575" w:rsidP="00960AB1">
      <w:pPr>
        <w:pStyle w:val="affffffffa"/>
        <w:ind w:left="0"/>
      </w:pPr>
      <w:r>
        <w:rPr>
          <w:rFonts w:hint="eastAsia"/>
        </w:rPr>
        <w:t>再生细骨料不得用于制备预应力混凝土。</w:t>
      </w:r>
    </w:p>
    <w:p w:rsidR="00883788" w:rsidRDefault="00EB6433" w:rsidP="00960AB1">
      <w:pPr>
        <w:pStyle w:val="affd"/>
        <w:widowControl w:val="0"/>
        <w:spacing w:beforeLines="0" w:afterLines="0"/>
        <w:ind w:left="0"/>
        <w:outlineLvl w:val="9"/>
      </w:pPr>
      <w:bookmarkStart w:id="103" w:name="_Toc69465072"/>
      <w:bookmarkStart w:id="104" w:name="_Toc70003877"/>
      <w:r w:rsidRPr="00EB6433">
        <w:rPr>
          <w:rFonts w:hint="eastAsia"/>
        </w:rPr>
        <w:t>配合比设计</w:t>
      </w:r>
      <w:bookmarkEnd w:id="103"/>
      <w:bookmarkEnd w:id="104"/>
    </w:p>
    <w:p w:rsidR="00883788" w:rsidRDefault="00EB6433" w:rsidP="00960AB1">
      <w:pPr>
        <w:pStyle w:val="affffffffa"/>
        <w:ind w:left="0"/>
      </w:pPr>
      <w:r w:rsidRPr="00EB6433">
        <w:rPr>
          <w:rFonts w:hint="eastAsia"/>
        </w:rPr>
        <w:t>机制</w:t>
      </w:r>
      <w:proofErr w:type="gramStart"/>
      <w:r w:rsidRPr="00EB6433">
        <w:rPr>
          <w:rFonts w:hint="eastAsia"/>
        </w:rPr>
        <w:t>砂</w:t>
      </w:r>
      <w:proofErr w:type="gramEnd"/>
      <w:r w:rsidRPr="00EB6433">
        <w:rPr>
          <w:rFonts w:hint="eastAsia"/>
        </w:rPr>
        <w:t>混凝土的配合比设计应符合行业标准《普通混凝土配合比设计规程》JGJ 55的规定。相同条件下，机制</w:t>
      </w:r>
      <w:proofErr w:type="gramStart"/>
      <w:r w:rsidRPr="00EB6433">
        <w:rPr>
          <w:rFonts w:hint="eastAsia"/>
        </w:rPr>
        <w:t>砂</w:t>
      </w:r>
      <w:proofErr w:type="gramEnd"/>
      <w:r w:rsidRPr="00EB6433">
        <w:rPr>
          <w:rFonts w:hint="eastAsia"/>
        </w:rPr>
        <w:t>混凝土砂率宜在天然</w:t>
      </w:r>
      <w:proofErr w:type="gramStart"/>
      <w:r w:rsidRPr="00EB6433">
        <w:rPr>
          <w:rFonts w:hint="eastAsia"/>
        </w:rPr>
        <w:t>砂</w:t>
      </w:r>
      <w:proofErr w:type="gramEnd"/>
      <w:r w:rsidRPr="00EB6433">
        <w:rPr>
          <w:rFonts w:hint="eastAsia"/>
        </w:rPr>
        <w:t>混凝土砂率的基础上适当提高。</w:t>
      </w:r>
    </w:p>
    <w:p w:rsidR="004B25A6" w:rsidRDefault="004B25A6" w:rsidP="00960AB1">
      <w:pPr>
        <w:pStyle w:val="affffffffa"/>
        <w:ind w:left="0"/>
      </w:pPr>
      <w:r>
        <w:rPr>
          <w:rFonts w:hint="eastAsia"/>
        </w:rPr>
        <w:t>机制</w:t>
      </w:r>
      <w:proofErr w:type="gramStart"/>
      <w:r>
        <w:rPr>
          <w:rFonts w:hint="eastAsia"/>
        </w:rPr>
        <w:t>砂</w:t>
      </w:r>
      <w:proofErr w:type="gramEnd"/>
      <w:r>
        <w:rPr>
          <w:rFonts w:hint="eastAsia"/>
        </w:rPr>
        <w:t>混凝土的配合比设计应考虑机制砂中的石粉含量，并适当调整胶凝材料用量，具体用量应通过试验确定。</w:t>
      </w:r>
    </w:p>
    <w:p w:rsidR="00883788" w:rsidRDefault="004B25A6" w:rsidP="00960AB1">
      <w:pPr>
        <w:pStyle w:val="affffffffa"/>
        <w:ind w:left="0"/>
      </w:pPr>
      <w:r>
        <w:rPr>
          <w:rFonts w:hint="eastAsia"/>
        </w:rPr>
        <w:t>在配制相同强度等级的混凝土时，机制</w:t>
      </w:r>
      <w:proofErr w:type="gramStart"/>
      <w:r>
        <w:rPr>
          <w:rFonts w:hint="eastAsia"/>
        </w:rPr>
        <w:t>砂</w:t>
      </w:r>
      <w:proofErr w:type="gramEnd"/>
      <w:r>
        <w:rPr>
          <w:rFonts w:hint="eastAsia"/>
        </w:rPr>
        <w:t>混凝土的胶凝材料总量宜在天然</w:t>
      </w:r>
      <w:proofErr w:type="gramStart"/>
      <w:r>
        <w:rPr>
          <w:rFonts w:hint="eastAsia"/>
        </w:rPr>
        <w:t>砂</w:t>
      </w:r>
      <w:proofErr w:type="gramEnd"/>
      <w:r>
        <w:rPr>
          <w:rFonts w:hint="eastAsia"/>
        </w:rPr>
        <w:t>混凝土胶凝材料总量的基础上适当提高；对于配制高强度机制</w:t>
      </w:r>
      <w:proofErr w:type="gramStart"/>
      <w:r>
        <w:rPr>
          <w:rFonts w:hint="eastAsia"/>
        </w:rPr>
        <w:t>砂</w:t>
      </w:r>
      <w:proofErr w:type="gramEnd"/>
      <w:r>
        <w:rPr>
          <w:rFonts w:hint="eastAsia"/>
        </w:rPr>
        <w:t>混凝土，水泥和胶凝材料用量不宜大于600kg/m</w:t>
      </w:r>
      <w:r w:rsidRPr="004B25A6">
        <w:rPr>
          <w:rFonts w:hint="eastAsia"/>
          <w:vertAlign w:val="superscript"/>
        </w:rPr>
        <w:t>3</w:t>
      </w:r>
      <w:r>
        <w:rPr>
          <w:rFonts w:hint="eastAsia"/>
        </w:rPr>
        <w:t>。</w:t>
      </w:r>
    </w:p>
    <w:p w:rsidR="00883788" w:rsidRDefault="003A754D" w:rsidP="00960AB1">
      <w:pPr>
        <w:pStyle w:val="affffffffa"/>
        <w:ind w:left="0"/>
      </w:pPr>
      <w:r w:rsidRPr="003A754D">
        <w:rPr>
          <w:rFonts w:hint="eastAsia"/>
        </w:rPr>
        <w:t>机制</w:t>
      </w:r>
      <w:proofErr w:type="gramStart"/>
      <w:r w:rsidRPr="003A754D">
        <w:rPr>
          <w:rFonts w:hint="eastAsia"/>
        </w:rPr>
        <w:t>砂</w:t>
      </w:r>
      <w:proofErr w:type="gramEnd"/>
      <w:r w:rsidRPr="003A754D">
        <w:rPr>
          <w:rFonts w:hint="eastAsia"/>
        </w:rPr>
        <w:t>混凝土的设计表观密度宜根据机制砂的实测表观密度和堆积密度进行调整。</w:t>
      </w:r>
    </w:p>
    <w:p w:rsidR="003A754D" w:rsidRDefault="003A754D" w:rsidP="00960AB1">
      <w:pPr>
        <w:pStyle w:val="affffffffa"/>
        <w:ind w:left="0"/>
      </w:pPr>
      <w:r>
        <w:rPr>
          <w:rFonts w:hint="eastAsia"/>
        </w:rPr>
        <w:t>当采用机制砂与天然</w:t>
      </w:r>
      <w:proofErr w:type="gramStart"/>
      <w:r>
        <w:rPr>
          <w:rFonts w:hint="eastAsia"/>
        </w:rPr>
        <w:t>砂</w:t>
      </w:r>
      <w:proofErr w:type="gramEnd"/>
      <w:r>
        <w:rPr>
          <w:rFonts w:hint="eastAsia"/>
        </w:rPr>
        <w:t>混合配制混凝土时，机制砂与天然砂的质量比应根据其颗粒级配进行合理调配。</w:t>
      </w:r>
    </w:p>
    <w:p w:rsidR="003A754D" w:rsidRDefault="003A754D" w:rsidP="00960AB1">
      <w:pPr>
        <w:pStyle w:val="affffffffa"/>
        <w:ind w:left="0"/>
      </w:pPr>
      <w:r>
        <w:rPr>
          <w:rFonts w:hint="eastAsia"/>
        </w:rPr>
        <w:t>外加剂的品种与掺量应根据机制</w:t>
      </w:r>
      <w:proofErr w:type="gramStart"/>
      <w:r>
        <w:rPr>
          <w:rFonts w:hint="eastAsia"/>
        </w:rPr>
        <w:t>砂</w:t>
      </w:r>
      <w:proofErr w:type="gramEnd"/>
      <w:r>
        <w:rPr>
          <w:rFonts w:hint="eastAsia"/>
        </w:rPr>
        <w:t>混凝土的强度等级、施工要求、运输距离、混凝土所处环境条件等因素经试验后确定，并应符合国家标准《混凝土外加剂》GB 8076和《混凝土外加剂应用技术规范》GB 50119的规定。</w:t>
      </w:r>
    </w:p>
    <w:p w:rsidR="003A754D" w:rsidRDefault="003A754D" w:rsidP="00960AB1">
      <w:pPr>
        <w:pStyle w:val="affffffffa"/>
        <w:ind w:left="0"/>
      </w:pPr>
      <w:r>
        <w:rPr>
          <w:rFonts w:hint="eastAsia"/>
        </w:rPr>
        <w:t>混凝土拌合物的凝结时间和坍落度应满足工程设计和施工要求，并应进行拌合物坍落度经时损失试验。泵送施工的机制</w:t>
      </w:r>
      <w:proofErr w:type="gramStart"/>
      <w:r>
        <w:rPr>
          <w:rFonts w:hint="eastAsia"/>
        </w:rPr>
        <w:t>砂</w:t>
      </w:r>
      <w:proofErr w:type="gramEnd"/>
      <w:r>
        <w:rPr>
          <w:rFonts w:hint="eastAsia"/>
        </w:rPr>
        <w:t>混凝土坍落度经时损失不应大于30mm/h。</w:t>
      </w:r>
    </w:p>
    <w:p w:rsidR="003A754D" w:rsidRDefault="003A754D" w:rsidP="00960AB1">
      <w:pPr>
        <w:pStyle w:val="affffffffa"/>
        <w:ind w:left="0"/>
      </w:pPr>
      <w:r>
        <w:rPr>
          <w:rFonts w:hint="eastAsia"/>
        </w:rPr>
        <w:t>机制</w:t>
      </w:r>
      <w:proofErr w:type="gramStart"/>
      <w:r>
        <w:rPr>
          <w:rFonts w:hint="eastAsia"/>
        </w:rPr>
        <w:t>砂</w:t>
      </w:r>
      <w:proofErr w:type="gramEnd"/>
      <w:r>
        <w:rPr>
          <w:rFonts w:hint="eastAsia"/>
        </w:rPr>
        <w:t>混凝土拌合物的总碱含量应符合国家标准《混凝土结构设计规范》GB 50010的规定。</w:t>
      </w:r>
    </w:p>
    <w:p w:rsidR="00CA2686" w:rsidRDefault="00CA2686" w:rsidP="00960AB1">
      <w:pPr>
        <w:pStyle w:val="affffffffa"/>
        <w:ind w:left="0"/>
      </w:pPr>
      <w:r>
        <w:rPr>
          <w:rFonts w:hint="eastAsia"/>
        </w:rPr>
        <w:t>当对混凝土耐久性有设计要求时，应采用MB≤1.4的机制砂，且应进行相关耐久性试验验证。其配合比设计尚应符合国家标准《混凝土结构耐久性设计规范》GB/T 50476和《混凝土结构设计规范》GB 50010的规定。</w:t>
      </w:r>
    </w:p>
    <w:p w:rsidR="00CA2686" w:rsidRDefault="00CA2686" w:rsidP="00960AB1">
      <w:pPr>
        <w:pStyle w:val="affffffffa"/>
        <w:ind w:left="0"/>
      </w:pPr>
      <w:r>
        <w:rPr>
          <w:rFonts w:hint="eastAsia"/>
        </w:rPr>
        <w:t>对有抗裂性能要求的机制</w:t>
      </w:r>
      <w:proofErr w:type="gramStart"/>
      <w:r>
        <w:rPr>
          <w:rFonts w:hint="eastAsia"/>
        </w:rPr>
        <w:t>砂</w:t>
      </w:r>
      <w:proofErr w:type="gramEnd"/>
      <w:r>
        <w:rPr>
          <w:rFonts w:hint="eastAsia"/>
        </w:rPr>
        <w:t>混凝土，应通过混凝土早期抗</w:t>
      </w:r>
      <w:proofErr w:type="gramStart"/>
      <w:r>
        <w:rPr>
          <w:rFonts w:hint="eastAsia"/>
        </w:rPr>
        <w:t>裂试验</w:t>
      </w:r>
      <w:proofErr w:type="gramEnd"/>
      <w:r>
        <w:rPr>
          <w:rFonts w:hint="eastAsia"/>
        </w:rPr>
        <w:t>和收缩试验确定配合比。</w:t>
      </w:r>
    </w:p>
    <w:p w:rsidR="00CA2686" w:rsidRDefault="00CA2686" w:rsidP="00960AB1">
      <w:pPr>
        <w:pStyle w:val="affffffffa"/>
        <w:ind w:left="0"/>
      </w:pPr>
      <w:r>
        <w:rPr>
          <w:rFonts w:hint="eastAsia"/>
        </w:rPr>
        <w:t>当机制</w:t>
      </w:r>
      <w:proofErr w:type="gramStart"/>
      <w:r>
        <w:rPr>
          <w:rFonts w:hint="eastAsia"/>
        </w:rPr>
        <w:t>砂</w:t>
      </w:r>
      <w:proofErr w:type="gramEnd"/>
      <w:r>
        <w:rPr>
          <w:rFonts w:hint="eastAsia"/>
        </w:rPr>
        <w:t>混凝土有如下情况时，应重新进行混凝土配合比设计。</w:t>
      </w:r>
    </w:p>
    <w:p w:rsidR="00CA2686" w:rsidRDefault="0073515E" w:rsidP="00CA2686">
      <w:pPr>
        <w:pStyle w:val="affff6"/>
        <w:ind w:firstLine="420"/>
      </w:pPr>
      <w:r>
        <w:t>a</w:t>
      </w:r>
      <w:r>
        <w:rPr>
          <w:rFonts w:hint="eastAsia"/>
        </w:rPr>
        <w:t xml:space="preserve">）　</w:t>
      </w:r>
      <w:r w:rsidR="00CA2686">
        <w:rPr>
          <w:rFonts w:hint="eastAsia"/>
        </w:rPr>
        <w:t>原材料品种或质量有显著变化；</w:t>
      </w:r>
    </w:p>
    <w:p w:rsidR="00CA2686" w:rsidRDefault="0073515E" w:rsidP="00CA2686">
      <w:pPr>
        <w:pStyle w:val="affff6"/>
        <w:ind w:firstLine="420"/>
      </w:pPr>
      <w:r>
        <w:rPr>
          <w:rFonts w:hint="eastAsia"/>
        </w:rPr>
        <w:t xml:space="preserve">b）　</w:t>
      </w:r>
      <w:r w:rsidR="00CA2686">
        <w:rPr>
          <w:rFonts w:hint="eastAsia"/>
        </w:rPr>
        <w:t>对混凝土性能指标有特殊要求；</w:t>
      </w:r>
    </w:p>
    <w:p w:rsidR="003A754D" w:rsidRDefault="0073515E" w:rsidP="00CA2686">
      <w:pPr>
        <w:pStyle w:val="affff6"/>
        <w:ind w:firstLine="420"/>
      </w:pPr>
      <w:r>
        <w:rPr>
          <w:rFonts w:hint="eastAsia"/>
        </w:rPr>
        <w:t xml:space="preserve">c）　</w:t>
      </w:r>
      <w:r w:rsidR="00CA2686">
        <w:rPr>
          <w:rFonts w:hint="eastAsia"/>
        </w:rPr>
        <w:t>混凝土生产间断3个月以上。</w:t>
      </w:r>
    </w:p>
    <w:p w:rsidR="006922CF" w:rsidRDefault="006922CF" w:rsidP="00960AB1">
      <w:pPr>
        <w:pStyle w:val="affd"/>
        <w:spacing w:before="156" w:after="156"/>
        <w:ind w:left="0"/>
      </w:pPr>
      <w:bookmarkStart w:id="105" w:name="_Toc69465073"/>
      <w:bookmarkStart w:id="106" w:name="_Toc70003878"/>
      <w:r>
        <w:rPr>
          <w:rFonts w:hint="eastAsia"/>
        </w:rPr>
        <w:t>制备</w:t>
      </w:r>
      <w:bookmarkEnd w:id="105"/>
      <w:bookmarkEnd w:id="106"/>
    </w:p>
    <w:p w:rsidR="006922CF" w:rsidRDefault="006922CF" w:rsidP="00960AB1">
      <w:pPr>
        <w:pStyle w:val="affffffffa"/>
        <w:ind w:left="0"/>
      </w:pPr>
      <w:r>
        <w:rPr>
          <w:rFonts w:hint="eastAsia"/>
        </w:rPr>
        <w:t>机制</w:t>
      </w:r>
      <w:proofErr w:type="gramStart"/>
      <w:r>
        <w:rPr>
          <w:rFonts w:hint="eastAsia"/>
        </w:rPr>
        <w:t>砂</w:t>
      </w:r>
      <w:proofErr w:type="gramEnd"/>
      <w:r>
        <w:rPr>
          <w:rFonts w:hint="eastAsia"/>
        </w:rPr>
        <w:t>混凝土的制备（包括原材料贮存、计量、搅拌和运输）应符合国家标准《预拌混凝土》GB/T 14902的规定。</w:t>
      </w:r>
    </w:p>
    <w:p w:rsidR="006922CF" w:rsidRDefault="006922CF" w:rsidP="00960AB1">
      <w:pPr>
        <w:pStyle w:val="affffffffa"/>
        <w:ind w:left="0"/>
      </w:pPr>
      <w:r>
        <w:rPr>
          <w:rFonts w:hint="eastAsia"/>
        </w:rPr>
        <w:t>机制</w:t>
      </w:r>
      <w:proofErr w:type="gramStart"/>
      <w:r>
        <w:rPr>
          <w:rFonts w:hint="eastAsia"/>
        </w:rPr>
        <w:t>砂</w:t>
      </w:r>
      <w:proofErr w:type="gramEnd"/>
      <w:r>
        <w:rPr>
          <w:rFonts w:hint="eastAsia"/>
        </w:rPr>
        <w:t>进场应提供质量证明文件，并应对颗粒级配、含粉量、MB值和压碎值进行复验，进场后应分类封闭贮存，并应有防尘、遮雨和排水设施。</w:t>
      </w:r>
    </w:p>
    <w:p w:rsidR="006922CF" w:rsidRPr="006540E4" w:rsidRDefault="006922CF" w:rsidP="00960AB1">
      <w:pPr>
        <w:pStyle w:val="affffffffa"/>
        <w:ind w:left="0"/>
        <w:rPr>
          <w:spacing w:val="4"/>
        </w:rPr>
      </w:pPr>
      <w:r w:rsidRPr="006540E4">
        <w:rPr>
          <w:rFonts w:hint="eastAsia"/>
          <w:spacing w:val="4"/>
        </w:rPr>
        <w:t>机制</w:t>
      </w:r>
      <w:proofErr w:type="gramStart"/>
      <w:r w:rsidRPr="006540E4">
        <w:rPr>
          <w:rFonts w:hint="eastAsia"/>
          <w:spacing w:val="4"/>
        </w:rPr>
        <w:t>砂</w:t>
      </w:r>
      <w:proofErr w:type="gramEnd"/>
      <w:r w:rsidRPr="006540E4">
        <w:rPr>
          <w:rFonts w:hint="eastAsia"/>
          <w:spacing w:val="4"/>
        </w:rPr>
        <w:t>混凝土应采用强制式搅拌机拌制，搅拌时间应在天然</w:t>
      </w:r>
      <w:proofErr w:type="gramStart"/>
      <w:r w:rsidRPr="006540E4">
        <w:rPr>
          <w:rFonts w:hint="eastAsia"/>
          <w:spacing w:val="4"/>
        </w:rPr>
        <w:t>砂</w:t>
      </w:r>
      <w:proofErr w:type="gramEnd"/>
      <w:r w:rsidRPr="006540E4">
        <w:rPr>
          <w:rFonts w:hint="eastAsia"/>
          <w:spacing w:val="4"/>
        </w:rPr>
        <w:t>混凝土搅拌时间的基础上适当延长。</w:t>
      </w:r>
    </w:p>
    <w:p w:rsidR="006922CF" w:rsidRDefault="006922CF" w:rsidP="00960AB1">
      <w:pPr>
        <w:pStyle w:val="affffffffa"/>
        <w:ind w:left="0"/>
      </w:pPr>
      <w:r>
        <w:rPr>
          <w:rFonts w:hint="eastAsia"/>
        </w:rPr>
        <w:t>机制</w:t>
      </w:r>
      <w:proofErr w:type="gramStart"/>
      <w:r>
        <w:rPr>
          <w:rFonts w:hint="eastAsia"/>
        </w:rPr>
        <w:t>砂</w:t>
      </w:r>
      <w:proofErr w:type="gramEnd"/>
      <w:r>
        <w:rPr>
          <w:rFonts w:hint="eastAsia"/>
        </w:rPr>
        <w:t>混凝土的运输应符合国家标准《混凝土质量控制标准》GB 50164、《混凝土结构工程施工规范》GB 50666和《预拌混凝土》GB/T 14902的相关规定。</w:t>
      </w:r>
    </w:p>
    <w:p w:rsidR="006922CF" w:rsidRDefault="006922CF" w:rsidP="00960AB1">
      <w:pPr>
        <w:pStyle w:val="affffffffa"/>
        <w:ind w:left="0"/>
      </w:pPr>
      <w:r>
        <w:rPr>
          <w:rFonts w:hint="eastAsia"/>
        </w:rPr>
        <w:t>采用泵送施工的机制</w:t>
      </w:r>
      <w:proofErr w:type="gramStart"/>
      <w:r>
        <w:rPr>
          <w:rFonts w:hint="eastAsia"/>
        </w:rPr>
        <w:t>砂</w:t>
      </w:r>
      <w:proofErr w:type="gramEnd"/>
      <w:r>
        <w:rPr>
          <w:rFonts w:hint="eastAsia"/>
        </w:rPr>
        <w:t>混凝土，其运输应能保证混凝土的连续泵送，并应符合</w:t>
      </w:r>
      <w:proofErr w:type="gramStart"/>
      <w:r>
        <w:rPr>
          <w:rFonts w:hint="eastAsia"/>
        </w:rPr>
        <w:t>现行行业</w:t>
      </w:r>
      <w:proofErr w:type="gramEnd"/>
      <w:r>
        <w:rPr>
          <w:rFonts w:hint="eastAsia"/>
        </w:rPr>
        <w:t>标准《混凝土泵送施工技术规程》JGJ/T 10的有关规定。</w:t>
      </w:r>
    </w:p>
    <w:p w:rsidR="006922CF" w:rsidRDefault="006922CF" w:rsidP="00960AB1">
      <w:pPr>
        <w:pStyle w:val="affd"/>
        <w:widowControl w:val="0"/>
        <w:spacing w:beforeLines="0" w:afterLines="0"/>
        <w:ind w:left="0"/>
        <w:outlineLvl w:val="9"/>
      </w:pPr>
      <w:bookmarkStart w:id="107" w:name="_Toc69465074"/>
      <w:bookmarkStart w:id="108" w:name="_Toc70003879"/>
      <w:r>
        <w:rPr>
          <w:rFonts w:hint="eastAsia"/>
        </w:rPr>
        <w:t>浇筑和养护</w:t>
      </w:r>
      <w:bookmarkEnd w:id="107"/>
      <w:bookmarkEnd w:id="108"/>
    </w:p>
    <w:p w:rsidR="006922CF" w:rsidRDefault="006922CF" w:rsidP="00960AB1">
      <w:pPr>
        <w:pStyle w:val="affffffffa"/>
        <w:ind w:left="0"/>
      </w:pPr>
      <w:r>
        <w:rPr>
          <w:rFonts w:hint="eastAsia"/>
        </w:rPr>
        <w:t>机制</w:t>
      </w:r>
      <w:proofErr w:type="gramStart"/>
      <w:r>
        <w:rPr>
          <w:rFonts w:hint="eastAsia"/>
        </w:rPr>
        <w:t>砂</w:t>
      </w:r>
      <w:proofErr w:type="gramEnd"/>
      <w:r>
        <w:rPr>
          <w:rFonts w:hint="eastAsia"/>
        </w:rPr>
        <w:t>混凝土的浇筑和养护应符合国家标准《混凝土质量控制标准》GB 50164和《混凝土结构工程施工规范》GB 50666的规定。</w:t>
      </w:r>
    </w:p>
    <w:p w:rsidR="006922CF" w:rsidRDefault="006922CF" w:rsidP="00960AB1">
      <w:pPr>
        <w:pStyle w:val="affffffffa"/>
        <w:ind w:left="0"/>
      </w:pPr>
      <w:r>
        <w:rPr>
          <w:rFonts w:hint="eastAsia"/>
        </w:rPr>
        <w:t>夏季施工时，机制</w:t>
      </w:r>
      <w:proofErr w:type="gramStart"/>
      <w:r>
        <w:rPr>
          <w:rFonts w:hint="eastAsia"/>
        </w:rPr>
        <w:t>砂</w:t>
      </w:r>
      <w:proofErr w:type="gramEnd"/>
      <w:r>
        <w:rPr>
          <w:rFonts w:hint="eastAsia"/>
        </w:rPr>
        <w:t>混凝土拌合物入模温度不应超过35℃，并宜选择夜间浇筑混凝土。当现场温度高于35℃时，应采取降温措施。</w:t>
      </w:r>
    </w:p>
    <w:p w:rsidR="006922CF" w:rsidRDefault="006922CF" w:rsidP="00960AB1">
      <w:pPr>
        <w:pStyle w:val="affffffffa"/>
        <w:ind w:left="0"/>
      </w:pPr>
      <w:r>
        <w:rPr>
          <w:rFonts w:hint="eastAsia"/>
        </w:rPr>
        <w:lastRenderedPageBreak/>
        <w:t>冬季施工时，机制</w:t>
      </w:r>
      <w:proofErr w:type="gramStart"/>
      <w:r>
        <w:rPr>
          <w:rFonts w:hint="eastAsia"/>
        </w:rPr>
        <w:t>砂</w:t>
      </w:r>
      <w:proofErr w:type="gramEnd"/>
      <w:r>
        <w:rPr>
          <w:rFonts w:hint="eastAsia"/>
        </w:rPr>
        <w:t>混凝土拌合物入模温度不应低于5℃，并应采取相应保温措施。</w:t>
      </w:r>
    </w:p>
    <w:p w:rsidR="006922CF" w:rsidRDefault="006922CF" w:rsidP="006A5AF5">
      <w:pPr>
        <w:pStyle w:val="affffffffa"/>
        <w:ind w:left="0"/>
      </w:pPr>
      <w:r>
        <w:rPr>
          <w:rFonts w:hint="eastAsia"/>
        </w:rPr>
        <w:t>当风速大于5m/s时，机制</w:t>
      </w:r>
      <w:proofErr w:type="gramStart"/>
      <w:r>
        <w:rPr>
          <w:rFonts w:hint="eastAsia"/>
        </w:rPr>
        <w:t>砂</w:t>
      </w:r>
      <w:proofErr w:type="gramEnd"/>
      <w:r>
        <w:rPr>
          <w:rFonts w:hint="eastAsia"/>
        </w:rPr>
        <w:t>混凝土浇筑宜采取挡风措施。</w:t>
      </w:r>
    </w:p>
    <w:p w:rsidR="006922CF" w:rsidRDefault="006922CF" w:rsidP="006A5AF5">
      <w:pPr>
        <w:pStyle w:val="affffffffa"/>
        <w:ind w:left="0"/>
      </w:pPr>
      <w:r>
        <w:rPr>
          <w:rFonts w:hint="eastAsia"/>
        </w:rPr>
        <w:t>大体积混凝土浇筑时，应采取必要的温控措施，保证混凝土温差控制在设计要求的范围内。当混凝土温差设计无要求时，应符合国家标准《大体积混凝土施工规范》GB 50496的规定。</w:t>
      </w:r>
    </w:p>
    <w:p w:rsidR="006922CF" w:rsidRDefault="006922CF" w:rsidP="006A5AF5">
      <w:pPr>
        <w:pStyle w:val="affffffffa"/>
        <w:ind w:left="0"/>
      </w:pPr>
      <w:r>
        <w:rPr>
          <w:rFonts w:hint="eastAsia"/>
        </w:rPr>
        <w:t>混凝土浇筑后，在初凝前和终凝前，应分别对表面进行抹面、收光或拉毛等处理，消除早期表面收缩裂缝。</w:t>
      </w:r>
    </w:p>
    <w:p w:rsidR="006922CF" w:rsidRDefault="006922CF" w:rsidP="006A5AF5">
      <w:pPr>
        <w:pStyle w:val="affffffffa"/>
        <w:ind w:left="0"/>
      </w:pPr>
      <w:r>
        <w:rPr>
          <w:rFonts w:hint="eastAsia"/>
        </w:rPr>
        <w:t>机制</w:t>
      </w:r>
      <w:proofErr w:type="gramStart"/>
      <w:r>
        <w:rPr>
          <w:rFonts w:hint="eastAsia"/>
        </w:rPr>
        <w:t>砂</w:t>
      </w:r>
      <w:proofErr w:type="gramEnd"/>
      <w:r>
        <w:rPr>
          <w:rFonts w:hint="eastAsia"/>
        </w:rPr>
        <w:t>混凝土应加强早期养护，混凝土浇筑后应及时进行保温和保湿养护</w:t>
      </w:r>
      <w:r w:rsidR="00BF066A">
        <w:rPr>
          <w:rFonts w:hint="eastAsia"/>
        </w:rPr>
        <w:t>。</w:t>
      </w:r>
      <w:r>
        <w:rPr>
          <w:rFonts w:hint="eastAsia"/>
        </w:rPr>
        <w:t xml:space="preserve"> </w:t>
      </w:r>
    </w:p>
    <w:p w:rsidR="0024579F" w:rsidRDefault="0024579F" w:rsidP="00960AB1">
      <w:pPr>
        <w:pStyle w:val="affd"/>
        <w:spacing w:before="156" w:after="156"/>
        <w:ind w:left="0"/>
      </w:pPr>
      <w:bookmarkStart w:id="109" w:name="_Toc69465075"/>
      <w:bookmarkStart w:id="110" w:name="_Toc70003880"/>
      <w:r>
        <w:rPr>
          <w:rFonts w:hint="eastAsia"/>
        </w:rPr>
        <w:t>质量验收</w:t>
      </w:r>
      <w:bookmarkEnd w:id="109"/>
      <w:bookmarkEnd w:id="110"/>
    </w:p>
    <w:p w:rsidR="0024579F" w:rsidRDefault="0024579F" w:rsidP="006A5AF5">
      <w:pPr>
        <w:pStyle w:val="affffffffa"/>
        <w:ind w:left="0"/>
      </w:pPr>
      <w:r>
        <w:rPr>
          <w:rFonts w:hint="eastAsia"/>
        </w:rPr>
        <w:t>机制</w:t>
      </w:r>
      <w:proofErr w:type="gramStart"/>
      <w:r>
        <w:rPr>
          <w:rFonts w:hint="eastAsia"/>
        </w:rPr>
        <w:t>砂</w:t>
      </w:r>
      <w:proofErr w:type="gramEnd"/>
      <w:r>
        <w:rPr>
          <w:rFonts w:hint="eastAsia"/>
        </w:rPr>
        <w:t>混凝土质量应符合国家标准《混凝土质量控制标准》GB 50164、《混凝土结构设计规范》GB/T 50010和《混凝土结构工程施工规范》GB 50666的规定。</w:t>
      </w:r>
    </w:p>
    <w:p w:rsidR="0024579F" w:rsidRDefault="0024579F" w:rsidP="006A5AF5">
      <w:pPr>
        <w:pStyle w:val="affffffffa"/>
        <w:ind w:left="0"/>
      </w:pPr>
      <w:r>
        <w:rPr>
          <w:rFonts w:hint="eastAsia"/>
        </w:rPr>
        <w:t>机制</w:t>
      </w:r>
      <w:proofErr w:type="gramStart"/>
      <w:r>
        <w:rPr>
          <w:rFonts w:hint="eastAsia"/>
        </w:rPr>
        <w:t>砂</w:t>
      </w:r>
      <w:proofErr w:type="gramEnd"/>
      <w:r>
        <w:rPr>
          <w:rFonts w:hint="eastAsia"/>
        </w:rPr>
        <w:t>混凝土强度等级应按立方体抗压强度标准值确定，并应按国家标准《混凝土物理力学性能试验方法标准》GB/T 50081和《混凝土强度检验评定标准》GB/T 50107进行试验和评定。</w:t>
      </w:r>
    </w:p>
    <w:p w:rsidR="0024579F" w:rsidRDefault="0024579F" w:rsidP="006A5AF5">
      <w:pPr>
        <w:pStyle w:val="affffffffa"/>
        <w:ind w:left="0"/>
      </w:pPr>
      <w:r>
        <w:rPr>
          <w:rFonts w:hint="eastAsia"/>
        </w:rPr>
        <w:t>机制</w:t>
      </w:r>
      <w:proofErr w:type="gramStart"/>
      <w:r>
        <w:rPr>
          <w:rFonts w:hint="eastAsia"/>
        </w:rPr>
        <w:t>砂</w:t>
      </w:r>
      <w:proofErr w:type="gramEnd"/>
      <w:r>
        <w:rPr>
          <w:rFonts w:hint="eastAsia"/>
        </w:rPr>
        <w:t>混凝土的长期性能和耐久性应符合设计要求；当设计无要求时，机制</w:t>
      </w:r>
      <w:proofErr w:type="gramStart"/>
      <w:r>
        <w:rPr>
          <w:rFonts w:hint="eastAsia"/>
        </w:rPr>
        <w:t>砂</w:t>
      </w:r>
      <w:proofErr w:type="gramEnd"/>
      <w:r>
        <w:rPr>
          <w:rFonts w:hint="eastAsia"/>
        </w:rPr>
        <w:t>混凝土耐久性应符合国家标准《混凝土质量控制标准》GB 50164的规定。机制</w:t>
      </w:r>
      <w:proofErr w:type="gramStart"/>
      <w:r>
        <w:rPr>
          <w:rFonts w:hint="eastAsia"/>
        </w:rPr>
        <w:t>砂</w:t>
      </w:r>
      <w:proofErr w:type="gramEnd"/>
      <w:r>
        <w:rPr>
          <w:rFonts w:hint="eastAsia"/>
        </w:rPr>
        <w:t>混凝土耐久性试验方法应符合国家标准《普通混凝土长期性能和耐久性能实验方法标准》GB/T 50082的规定。</w:t>
      </w:r>
    </w:p>
    <w:p w:rsidR="0024579F" w:rsidRDefault="0024579F" w:rsidP="006A5AF5">
      <w:pPr>
        <w:pStyle w:val="affffffffa"/>
        <w:ind w:left="0"/>
      </w:pPr>
      <w:r>
        <w:rPr>
          <w:rFonts w:hint="eastAsia"/>
        </w:rPr>
        <w:t>机制</w:t>
      </w:r>
      <w:proofErr w:type="gramStart"/>
      <w:r>
        <w:rPr>
          <w:rFonts w:hint="eastAsia"/>
        </w:rPr>
        <w:t>砂</w:t>
      </w:r>
      <w:proofErr w:type="gramEnd"/>
      <w:r>
        <w:rPr>
          <w:rFonts w:hint="eastAsia"/>
        </w:rPr>
        <w:t>混凝土工程施工质量验收应符合国家标准《混凝土结构工程施工质量验收规范》GB 50204的规定。</w:t>
      </w:r>
    </w:p>
    <w:p w:rsidR="0024579F" w:rsidRDefault="0024579F" w:rsidP="001B11A3">
      <w:pPr>
        <w:pStyle w:val="affc"/>
        <w:spacing w:before="312" w:after="312"/>
      </w:pPr>
      <w:bookmarkStart w:id="111" w:name="_Toc69465076"/>
      <w:bookmarkStart w:id="112" w:name="_Toc70003881"/>
      <w:r>
        <w:rPr>
          <w:rFonts w:hint="eastAsia"/>
        </w:rPr>
        <w:t>机制</w:t>
      </w:r>
      <w:proofErr w:type="gramStart"/>
      <w:r>
        <w:rPr>
          <w:rFonts w:hint="eastAsia"/>
        </w:rPr>
        <w:t>砂</w:t>
      </w:r>
      <w:proofErr w:type="gramEnd"/>
      <w:r>
        <w:rPr>
          <w:rFonts w:hint="eastAsia"/>
        </w:rPr>
        <w:t>砂浆</w:t>
      </w:r>
      <w:bookmarkEnd w:id="111"/>
      <w:bookmarkEnd w:id="112"/>
    </w:p>
    <w:p w:rsidR="000477E4" w:rsidRPr="000477E4" w:rsidRDefault="000477E4" w:rsidP="00960AB1">
      <w:pPr>
        <w:pStyle w:val="affd"/>
        <w:spacing w:before="156" w:after="156"/>
        <w:ind w:left="0"/>
      </w:pPr>
      <w:bookmarkStart w:id="113" w:name="_Toc70003882"/>
      <w:r w:rsidRPr="000477E4">
        <w:rPr>
          <w:rFonts w:hint="eastAsia"/>
        </w:rPr>
        <w:t>一般规定</w:t>
      </w:r>
      <w:bookmarkEnd w:id="113"/>
    </w:p>
    <w:p w:rsidR="000477E4" w:rsidRP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砂浆包含湿拌砂浆和</w:t>
      </w:r>
      <w:proofErr w:type="gramStart"/>
      <w:r w:rsidRPr="000477E4">
        <w:rPr>
          <w:rFonts w:hint="eastAsia"/>
        </w:rPr>
        <w:t>普通干混砂浆</w:t>
      </w:r>
      <w:proofErr w:type="gramEnd"/>
      <w:r w:rsidRPr="000477E4">
        <w:rPr>
          <w:rFonts w:hint="eastAsia"/>
        </w:rPr>
        <w:t>，其产品质量应满足现行国家标准《预拌砂浆》GB/T 25181的规定。</w:t>
      </w:r>
    </w:p>
    <w:p w:rsidR="000477E4" w:rsidRPr="000477E4" w:rsidRDefault="000477E4" w:rsidP="00960AB1">
      <w:pPr>
        <w:pStyle w:val="affffffffa"/>
        <w:widowControl/>
        <w:spacing w:beforeLines="50" w:before="156" w:afterLines="50" w:after="156"/>
        <w:ind w:left="0"/>
        <w:outlineLvl w:val="1"/>
      </w:pPr>
      <w:r w:rsidRPr="000477E4">
        <w:rPr>
          <w:rFonts w:hint="eastAsia"/>
        </w:rPr>
        <w:t>制备砂浆的机制</w:t>
      </w:r>
      <w:proofErr w:type="gramStart"/>
      <w:r w:rsidRPr="000477E4">
        <w:rPr>
          <w:rFonts w:hint="eastAsia"/>
        </w:rPr>
        <w:t>砂</w:t>
      </w:r>
      <w:proofErr w:type="gramEnd"/>
      <w:r w:rsidRPr="000477E4">
        <w:rPr>
          <w:rFonts w:hint="eastAsia"/>
        </w:rPr>
        <w:t>不应含有大于4.75mm的颗粒，2.36mm以上颗粒含量不宜大于10%。</w:t>
      </w:r>
    </w:p>
    <w:p w:rsidR="000477E4" w:rsidRP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砂浆宜采用细度模数为2.2～2.8的机制砂或混合砂。</w:t>
      </w:r>
    </w:p>
    <w:p w:rsidR="000477E4" w:rsidRPr="000477E4" w:rsidRDefault="000477E4" w:rsidP="00960AB1">
      <w:pPr>
        <w:pStyle w:val="affffffffa"/>
        <w:widowControl/>
        <w:spacing w:beforeLines="50" w:before="156" w:afterLines="50" w:after="156"/>
        <w:ind w:left="0"/>
        <w:outlineLvl w:val="1"/>
      </w:pPr>
      <w:r w:rsidRPr="000477E4">
        <w:rPr>
          <w:rFonts w:hint="eastAsia"/>
        </w:rPr>
        <w:t>用于制备砂浆的机制砂，石粉含量应保持稳定。</w:t>
      </w:r>
    </w:p>
    <w:p w:rsidR="000477E4" w:rsidRPr="000477E4" w:rsidRDefault="000477E4" w:rsidP="00960AB1">
      <w:pPr>
        <w:pStyle w:val="affffffffa"/>
        <w:widowControl/>
        <w:spacing w:beforeLines="50" w:before="156" w:afterLines="50" w:after="156"/>
        <w:ind w:left="0"/>
        <w:outlineLvl w:val="1"/>
      </w:pPr>
      <w:r w:rsidRPr="000477E4">
        <w:rPr>
          <w:rFonts w:hint="eastAsia"/>
        </w:rPr>
        <w:t>生产湿拌砂浆时，骨料含水率的检验每工作班不应少于1次；当降雨等外界影响导致骨料含水率波动时，应及时检验，并应根据检验结果及时调整施工配合比。</w:t>
      </w:r>
    </w:p>
    <w:p w:rsidR="000477E4" w:rsidRPr="000477E4" w:rsidRDefault="000477E4" w:rsidP="00960AB1">
      <w:pPr>
        <w:pStyle w:val="affffffffa"/>
        <w:widowControl/>
        <w:spacing w:beforeLines="50" w:before="156" w:afterLines="50" w:after="156"/>
        <w:ind w:left="0"/>
        <w:outlineLvl w:val="1"/>
      </w:pPr>
      <w:proofErr w:type="gramStart"/>
      <w:r w:rsidRPr="000477E4">
        <w:rPr>
          <w:rFonts w:hint="eastAsia"/>
        </w:rPr>
        <w:t>生产干混砂浆</w:t>
      </w:r>
      <w:proofErr w:type="gramEnd"/>
      <w:r w:rsidRPr="000477E4">
        <w:rPr>
          <w:rFonts w:hint="eastAsia"/>
        </w:rPr>
        <w:t>时，骨料含水率应不致在砂浆使用期限内与胶凝材料作用而</w:t>
      </w:r>
      <w:proofErr w:type="gramStart"/>
      <w:r w:rsidRPr="000477E4">
        <w:rPr>
          <w:rFonts w:hint="eastAsia"/>
        </w:rPr>
        <w:t>影响干混砂浆</w:t>
      </w:r>
      <w:proofErr w:type="gramEnd"/>
      <w:r w:rsidRPr="000477E4">
        <w:rPr>
          <w:rFonts w:hint="eastAsia"/>
        </w:rPr>
        <w:t>的质量。</w:t>
      </w:r>
    </w:p>
    <w:p w:rsid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进场应提供质量证明文件，并应对颗粒级配、含粉量和MB值进行复验，进场后应分类封闭贮存。</w:t>
      </w:r>
    </w:p>
    <w:p w:rsidR="000477E4" w:rsidRPr="000477E4" w:rsidRDefault="000477E4" w:rsidP="00960AB1">
      <w:pPr>
        <w:pStyle w:val="affffffffa"/>
        <w:widowControl/>
        <w:spacing w:beforeLines="50" w:before="156" w:afterLines="50" w:after="156"/>
        <w:ind w:left="0"/>
        <w:outlineLvl w:val="1"/>
      </w:pPr>
      <w:r w:rsidRPr="000477E4">
        <w:rPr>
          <w:rFonts w:hint="eastAsia"/>
        </w:rPr>
        <w:t>砂浆生产企业应根据机制</w:t>
      </w:r>
      <w:proofErr w:type="gramStart"/>
      <w:r w:rsidRPr="000477E4">
        <w:rPr>
          <w:rFonts w:hint="eastAsia"/>
        </w:rPr>
        <w:t>砂</w:t>
      </w:r>
      <w:proofErr w:type="gramEnd"/>
      <w:r w:rsidRPr="000477E4">
        <w:rPr>
          <w:rFonts w:hint="eastAsia"/>
        </w:rPr>
        <w:t>砂浆的施工性能特点和使用结构特点，制定机制</w:t>
      </w:r>
      <w:proofErr w:type="gramStart"/>
      <w:r w:rsidRPr="000477E4">
        <w:rPr>
          <w:rFonts w:hint="eastAsia"/>
        </w:rPr>
        <w:t>砂</w:t>
      </w:r>
      <w:proofErr w:type="gramEnd"/>
      <w:r w:rsidRPr="000477E4">
        <w:rPr>
          <w:rFonts w:hint="eastAsia"/>
        </w:rPr>
        <w:t>砂浆生产质量管理技术方案，并在施工前与需方做好技术交底工作。</w:t>
      </w:r>
    </w:p>
    <w:p w:rsidR="000477E4" w:rsidRP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砂浆制备和施工过程中，应对计量、搅拌、运输、施工及养护进行全过程控制。</w:t>
      </w:r>
    </w:p>
    <w:p w:rsidR="000477E4" w:rsidRPr="000477E4" w:rsidRDefault="000477E4" w:rsidP="00960AB1">
      <w:pPr>
        <w:pStyle w:val="affd"/>
        <w:spacing w:before="156" w:after="156"/>
        <w:ind w:left="0"/>
      </w:pPr>
      <w:bookmarkStart w:id="114" w:name="_Toc70003883"/>
      <w:r w:rsidRPr="000477E4">
        <w:rPr>
          <w:rFonts w:hint="eastAsia"/>
        </w:rPr>
        <w:t>配合比设计</w:t>
      </w:r>
      <w:bookmarkEnd w:id="114"/>
    </w:p>
    <w:p w:rsidR="000477E4" w:rsidRP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砂浆的配合比设计、试配、调整与确定应按</w:t>
      </w:r>
      <w:proofErr w:type="gramStart"/>
      <w:r w:rsidRPr="000477E4">
        <w:rPr>
          <w:rFonts w:hint="eastAsia"/>
        </w:rPr>
        <w:t>现行行业</w:t>
      </w:r>
      <w:proofErr w:type="gramEnd"/>
      <w:r w:rsidRPr="000477E4">
        <w:rPr>
          <w:rFonts w:hint="eastAsia"/>
        </w:rPr>
        <w:t>标准《砌筑砂浆配合比设计规程》JGJ/T 98、《抹灰砂浆技术规程》JGJ/T 220、《预拌砂浆应用技术规程》JGJ/T 223等有关规定进行。</w:t>
      </w:r>
    </w:p>
    <w:p w:rsidR="000477E4" w:rsidRPr="000477E4" w:rsidRDefault="000477E4" w:rsidP="00960AB1">
      <w:pPr>
        <w:pStyle w:val="affffffffa"/>
        <w:widowControl/>
        <w:spacing w:beforeLines="50" w:before="156" w:afterLines="50" w:after="156"/>
        <w:ind w:left="0"/>
        <w:outlineLvl w:val="1"/>
      </w:pPr>
      <w:r w:rsidRPr="000477E4">
        <w:rPr>
          <w:rFonts w:hint="eastAsia"/>
        </w:rPr>
        <w:lastRenderedPageBreak/>
        <w:t>采用含再生细骨料的混合</w:t>
      </w:r>
      <w:proofErr w:type="gramStart"/>
      <w:r w:rsidRPr="000477E4">
        <w:rPr>
          <w:rFonts w:hint="eastAsia"/>
        </w:rPr>
        <w:t>砂</w:t>
      </w:r>
      <w:proofErr w:type="gramEnd"/>
      <w:r w:rsidRPr="000477E4">
        <w:rPr>
          <w:rFonts w:hint="eastAsia"/>
        </w:rPr>
        <w:t>制备砂浆时，其配合比设计应符合</w:t>
      </w:r>
      <w:proofErr w:type="gramStart"/>
      <w:r w:rsidRPr="000477E4">
        <w:rPr>
          <w:rFonts w:hint="eastAsia"/>
        </w:rPr>
        <w:t>现行行业</w:t>
      </w:r>
      <w:proofErr w:type="gramEnd"/>
      <w:r w:rsidRPr="000477E4">
        <w:rPr>
          <w:rFonts w:hint="eastAsia"/>
        </w:rPr>
        <w:t>标准《再生骨料应用技术规程》JGJ/T 240的规定。</w:t>
      </w:r>
    </w:p>
    <w:p w:rsidR="000477E4" w:rsidRDefault="000477E4" w:rsidP="00960AB1">
      <w:pPr>
        <w:pStyle w:val="affffffffa"/>
        <w:widowControl/>
        <w:spacing w:beforeLines="50" w:before="156" w:afterLines="50" w:after="156"/>
        <w:ind w:left="0"/>
        <w:outlineLvl w:val="1"/>
      </w:pPr>
      <w:r w:rsidRPr="000477E4">
        <w:rPr>
          <w:rFonts w:hint="eastAsia"/>
        </w:rPr>
        <w:t>湿拌砂浆配合比设计宜按单方原材料质量计量，</w:t>
      </w:r>
      <w:proofErr w:type="gramStart"/>
      <w:r w:rsidRPr="000477E4">
        <w:rPr>
          <w:rFonts w:hint="eastAsia"/>
        </w:rPr>
        <w:t>干混砂浆</w:t>
      </w:r>
      <w:proofErr w:type="gramEnd"/>
      <w:r w:rsidRPr="000477E4">
        <w:rPr>
          <w:rFonts w:hint="eastAsia"/>
        </w:rPr>
        <w:t>配合比设计宜</w:t>
      </w:r>
      <w:proofErr w:type="gramStart"/>
      <w:r w:rsidRPr="000477E4">
        <w:rPr>
          <w:rFonts w:hint="eastAsia"/>
        </w:rPr>
        <w:t>按单吨原材料</w:t>
      </w:r>
      <w:proofErr w:type="gramEnd"/>
      <w:r w:rsidRPr="000477E4">
        <w:rPr>
          <w:rFonts w:hint="eastAsia"/>
        </w:rPr>
        <w:t>质量计量。</w:t>
      </w:r>
    </w:p>
    <w:p w:rsidR="000477E4" w:rsidRPr="000477E4" w:rsidRDefault="000477E4" w:rsidP="00960AB1">
      <w:pPr>
        <w:pStyle w:val="affffffffa"/>
        <w:widowControl/>
        <w:spacing w:beforeLines="50" w:before="156" w:afterLines="50" w:after="156"/>
        <w:ind w:left="0"/>
        <w:outlineLvl w:val="1"/>
      </w:pPr>
      <w:r w:rsidRPr="000477E4">
        <w:rPr>
          <w:rFonts w:hint="eastAsia"/>
        </w:rPr>
        <w:t>在配制相同强度等级的砂浆时，机制</w:t>
      </w:r>
      <w:proofErr w:type="gramStart"/>
      <w:r w:rsidRPr="000477E4">
        <w:rPr>
          <w:rFonts w:hint="eastAsia"/>
        </w:rPr>
        <w:t>砂</w:t>
      </w:r>
      <w:proofErr w:type="gramEnd"/>
      <w:r w:rsidRPr="000477E4">
        <w:rPr>
          <w:rFonts w:hint="eastAsia"/>
        </w:rPr>
        <w:t>砂浆的单位用水量参照天然</w:t>
      </w:r>
      <w:proofErr w:type="gramStart"/>
      <w:r w:rsidRPr="000477E4">
        <w:rPr>
          <w:rFonts w:hint="eastAsia"/>
        </w:rPr>
        <w:t>砂</w:t>
      </w:r>
      <w:proofErr w:type="gramEnd"/>
      <w:r w:rsidRPr="000477E4">
        <w:rPr>
          <w:rFonts w:hint="eastAsia"/>
        </w:rPr>
        <w:t>砂浆单位用水量进行初选，单位胶凝材料用量宜根据机制</w:t>
      </w:r>
      <w:proofErr w:type="gramStart"/>
      <w:r w:rsidRPr="000477E4">
        <w:rPr>
          <w:rFonts w:hint="eastAsia"/>
        </w:rPr>
        <w:t>砂</w:t>
      </w:r>
      <w:proofErr w:type="gramEnd"/>
      <w:r w:rsidRPr="000477E4">
        <w:rPr>
          <w:rFonts w:hint="eastAsia"/>
        </w:rPr>
        <w:t>需水量比进行适当调整；抹灰砂浆宜用中砂。</w:t>
      </w:r>
    </w:p>
    <w:p w:rsidR="000477E4" w:rsidRP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砂浆配合比设计宜根据机制砂中含粉量实测值，适当调整胶凝材料用量。</w:t>
      </w:r>
    </w:p>
    <w:p w:rsid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砂浆配合比可参考表</w:t>
      </w:r>
      <w:r w:rsidR="00C23DCB">
        <w:rPr>
          <w:rFonts w:hint="eastAsia"/>
        </w:rPr>
        <w:t>7.2.6</w:t>
      </w:r>
      <w:r w:rsidRPr="000477E4">
        <w:rPr>
          <w:rFonts w:hint="eastAsia"/>
        </w:rPr>
        <w:t>中的推荐参数进行设计。</w:t>
      </w:r>
    </w:p>
    <w:p w:rsidR="006922CF" w:rsidRDefault="00C23DCB" w:rsidP="00C23DCB">
      <w:pPr>
        <w:pStyle w:val="aff2"/>
        <w:numPr>
          <w:ilvl w:val="0"/>
          <w:numId w:val="0"/>
        </w:numPr>
        <w:spacing w:before="156" w:after="156"/>
      </w:pPr>
      <w:r>
        <w:rPr>
          <w:rFonts w:hint="eastAsia"/>
        </w:rPr>
        <w:t xml:space="preserve">表7.2.6  </w:t>
      </w:r>
      <w:r w:rsidR="0024579F" w:rsidRPr="0024579F">
        <w:rPr>
          <w:rFonts w:hint="eastAsia"/>
        </w:rPr>
        <w:t>机制</w:t>
      </w:r>
      <w:proofErr w:type="gramStart"/>
      <w:r w:rsidR="0024579F" w:rsidRPr="0024579F">
        <w:rPr>
          <w:rFonts w:hint="eastAsia"/>
        </w:rPr>
        <w:t>砂</w:t>
      </w:r>
      <w:proofErr w:type="gramEnd"/>
      <w:r w:rsidR="0024579F" w:rsidRPr="0024579F">
        <w:rPr>
          <w:rFonts w:hint="eastAsia"/>
        </w:rPr>
        <w:t>砂浆配合比设计推荐参数</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117"/>
        <w:gridCol w:w="2409"/>
        <w:gridCol w:w="4808"/>
      </w:tblGrid>
      <w:tr w:rsidR="0024579F" w:rsidTr="00B5484D">
        <w:trPr>
          <w:tblHeader/>
          <w:jc w:val="center"/>
        </w:trPr>
        <w:tc>
          <w:tcPr>
            <w:tcW w:w="2117" w:type="dxa"/>
            <w:tcBorders>
              <w:top w:val="single" w:sz="8" w:space="0" w:color="auto"/>
              <w:bottom w:val="single" w:sz="8" w:space="0" w:color="auto"/>
            </w:tcBorders>
            <w:shd w:val="clear" w:color="auto" w:fill="auto"/>
            <w:vAlign w:val="center"/>
          </w:tcPr>
          <w:p w:rsidR="0024579F" w:rsidRDefault="0024579F" w:rsidP="0024579F">
            <w:pPr>
              <w:pStyle w:val="afffffffff2"/>
            </w:pPr>
            <w:r w:rsidRPr="0024579F">
              <w:rPr>
                <w:rFonts w:hint="eastAsia"/>
              </w:rPr>
              <w:t>项目</w:t>
            </w:r>
          </w:p>
        </w:tc>
        <w:tc>
          <w:tcPr>
            <w:tcW w:w="2409" w:type="dxa"/>
            <w:tcBorders>
              <w:top w:val="single" w:sz="8" w:space="0" w:color="auto"/>
              <w:bottom w:val="single" w:sz="8" w:space="0" w:color="auto"/>
            </w:tcBorders>
            <w:shd w:val="clear" w:color="auto" w:fill="auto"/>
            <w:vAlign w:val="center"/>
          </w:tcPr>
          <w:p w:rsidR="0024579F" w:rsidRDefault="0024579F" w:rsidP="0024579F">
            <w:pPr>
              <w:pStyle w:val="afffffffff2"/>
            </w:pPr>
            <w:r w:rsidRPr="0024579F">
              <w:rPr>
                <w:rFonts w:hint="eastAsia"/>
              </w:rPr>
              <w:t>配合比推荐值</w:t>
            </w:r>
          </w:p>
        </w:tc>
        <w:tc>
          <w:tcPr>
            <w:tcW w:w="4808" w:type="dxa"/>
            <w:tcBorders>
              <w:top w:val="single" w:sz="8" w:space="0" w:color="auto"/>
              <w:bottom w:val="single" w:sz="8" w:space="0" w:color="auto"/>
            </w:tcBorders>
            <w:shd w:val="clear" w:color="auto" w:fill="auto"/>
            <w:vAlign w:val="center"/>
          </w:tcPr>
          <w:p w:rsidR="0024579F" w:rsidRDefault="00B73260" w:rsidP="0024579F">
            <w:pPr>
              <w:pStyle w:val="afffffffff2"/>
            </w:pPr>
            <w:r w:rsidRPr="00B73260">
              <w:rPr>
                <w:rFonts w:hint="eastAsia"/>
              </w:rPr>
              <w:t>说明</w:t>
            </w:r>
          </w:p>
        </w:tc>
      </w:tr>
      <w:tr w:rsidR="0024579F" w:rsidTr="00B5484D">
        <w:trPr>
          <w:jc w:val="center"/>
        </w:trPr>
        <w:tc>
          <w:tcPr>
            <w:tcW w:w="2117" w:type="dxa"/>
            <w:tcBorders>
              <w:top w:val="single" w:sz="8" w:space="0" w:color="auto"/>
            </w:tcBorders>
            <w:shd w:val="clear" w:color="auto" w:fill="auto"/>
            <w:vAlign w:val="center"/>
          </w:tcPr>
          <w:p w:rsidR="0024579F" w:rsidRDefault="0024579F" w:rsidP="0024579F">
            <w:pPr>
              <w:pStyle w:val="afffffffff2"/>
            </w:pPr>
            <w:r w:rsidRPr="0024579F">
              <w:rPr>
                <w:rFonts w:hint="eastAsia"/>
              </w:rPr>
              <w:t>细骨料用量</w:t>
            </w:r>
          </w:p>
        </w:tc>
        <w:tc>
          <w:tcPr>
            <w:tcW w:w="2409" w:type="dxa"/>
            <w:tcBorders>
              <w:top w:val="single" w:sz="8" w:space="0" w:color="auto"/>
            </w:tcBorders>
            <w:shd w:val="clear" w:color="auto" w:fill="auto"/>
            <w:vAlign w:val="center"/>
          </w:tcPr>
          <w:p w:rsidR="0024579F" w:rsidRDefault="0024579F" w:rsidP="0024579F">
            <w:pPr>
              <w:pStyle w:val="afffffffff2"/>
            </w:pPr>
            <w:r>
              <w:t>1200</w:t>
            </w:r>
            <w:r w:rsidRPr="0024579F">
              <w:rPr>
                <w:rFonts w:hint="eastAsia"/>
              </w:rPr>
              <w:t>～</w:t>
            </w:r>
            <w:r w:rsidRPr="0024579F">
              <w:t>1450 kg/m</w:t>
            </w:r>
            <w:r w:rsidRPr="0024579F">
              <w:rPr>
                <w:vertAlign w:val="superscript"/>
              </w:rPr>
              <w:t>3</w:t>
            </w:r>
          </w:p>
        </w:tc>
        <w:tc>
          <w:tcPr>
            <w:tcW w:w="4808" w:type="dxa"/>
            <w:tcBorders>
              <w:top w:val="single" w:sz="8" w:space="0" w:color="auto"/>
            </w:tcBorders>
            <w:shd w:val="clear" w:color="auto" w:fill="auto"/>
            <w:vAlign w:val="center"/>
          </w:tcPr>
          <w:p w:rsidR="0024579F" w:rsidRDefault="00B73260" w:rsidP="00B73260">
            <w:pPr>
              <w:pStyle w:val="afffffffff2"/>
              <w:jc w:val="both"/>
            </w:pPr>
            <w:r w:rsidRPr="00B73260">
              <w:rPr>
                <w:rFonts w:hint="eastAsia"/>
              </w:rPr>
              <w:t>低强度等级砂浆宜取高值，高强度等级砂浆宜取低值</w:t>
            </w:r>
          </w:p>
        </w:tc>
      </w:tr>
      <w:tr w:rsidR="0024579F" w:rsidTr="00B5484D">
        <w:trPr>
          <w:jc w:val="center"/>
        </w:trPr>
        <w:tc>
          <w:tcPr>
            <w:tcW w:w="2117" w:type="dxa"/>
            <w:shd w:val="clear" w:color="auto" w:fill="auto"/>
            <w:vAlign w:val="center"/>
          </w:tcPr>
          <w:p w:rsidR="0024579F" w:rsidRDefault="0024579F" w:rsidP="0024579F">
            <w:pPr>
              <w:pStyle w:val="afffffffff2"/>
            </w:pPr>
            <w:r w:rsidRPr="0024579F">
              <w:rPr>
                <w:rFonts w:hint="eastAsia"/>
              </w:rPr>
              <w:t>胶凝材料用量</w:t>
            </w:r>
          </w:p>
        </w:tc>
        <w:tc>
          <w:tcPr>
            <w:tcW w:w="2409" w:type="dxa"/>
            <w:shd w:val="clear" w:color="auto" w:fill="auto"/>
            <w:vAlign w:val="center"/>
          </w:tcPr>
          <w:p w:rsidR="0024579F" w:rsidRDefault="0024579F" w:rsidP="0024579F">
            <w:pPr>
              <w:pStyle w:val="afffffffff2"/>
            </w:pPr>
            <w:r w:rsidRPr="0024579F">
              <w:t>280</w:t>
            </w:r>
            <w:r w:rsidRPr="0024579F">
              <w:rPr>
                <w:rFonts w:hint="eastAsia"/>
              </w:rPr>
              <w:t>～</w:t>
            </w:r>
            <w:r w:rsidRPr="0024579F">
              <w:t>450 kg/m</w:t>
            </w:r>
            <w:r w:rsidRPr="0024579F">
              <w:rPr>
                <w:vertAlign w:val="superscript"/>
              </w:rPr>
              <w:t>3</w:t>
            </w:r>
          </w:p>
        </w:tc>
        <w:tc>
          <w:tcPr>
            <w:tcW w:w="4808" w:type="dxa"/>
            <w:shd w:val="clear" w:color="auto" w:fill="auto"/>
            <w:vAlign w:val="center"/>
          </w:tcPr>
          <w:p w:rsidR="0024579F" w:rsidRDefault="00B73260" w:rsidP="00B73260">
            <w:pPr>
              <w:pStyle w:val="afffffffff2"/>
              <w:jc w:val="both"/>
            </w:pPr>
            <w:r w:rsidRPr="00B73260">
              <w:rPr>
                <w:rFonts w:hint="eastAsia"/>
              </w:rPr>
              <w:t>适用于采用42.5级以上通用硅酸盐水泥配制的强度等级为M5-M15机制砂砂浆，机制砂中含粉量可列入胶凝材料中计算</w:t>
            </w:r>
          </w:p>
        </w:tc>
      </w:tr>
      <w:tr w:rsidR="0024579F" w:rsidTr="00B5484D">
        <w:trPr>
          <w:jc w:val="center"/>
        </w:trPr>
        <w:tc>
          <w:tcPr>
            <w:tcW w:w="2117" w:type="dxa"/>
            <w:shd w:val="clear" w:color="auto" w:fill="auto"/>
            <w:vAlign w:val="center"/>
          </w:tcPr>
          <w:p w:rsidR="0024579F" w:rsidRDefault="0024579F" w:rsidP="0024579F">
            <w:pPr>
              <w:pStyle w:val="afffffffff2"/>
            </w:pPr>
            <w:r w:rsidRPr="0024579F">
              <w:rPr>
                <w:rFonts w:hint="eastAsia"/>
              </w:rPr>
              <w:t>用水量</w:t>
            </w:r>
          </w:p>
        </w:tc>
        <w:tc>
          <w:tcPr>
            <w:tcW w:w="2409" w:type="dxa"/>
            <w:shd w:val="clear" w:color="auto" w:fill="auto"/>
            <w:vAlign w:val="center"/>
          </w:tcPr>
          <w:p w:rsidR="0024579F" w:rsidRDefault="0024579F" w:rsidP="0024579F">
            <w:pPr>
              <w:pStyle w:val="afffffffff2"/>
            </w:pPr>
            <w:r w:rsidRPr="0024579F">
              <w:t>160</w:t>
            </w:r>
            <w:r w:rsidRPr="0024579F">
              <w:rPr>
                <w:rFonts w:hint="eastAsia"/>
              </w:rPr>
              <w:t>～</w:t>
            </w:r>
            <w:r w:rsidRPr="0024579F">
              <w:t>260 kg/m</w:t>
            </w:r>
            <w:r w:rsidRPr="0024579F">
              <w:rPr>
                <w:vertAlign w:val="superscript"/>
              </w:rPr>
              <w:t>3</w:t>
            </w:r>
          </w:p>
        </w:tc>
        <w:tc>
          <w:tcPr>
            <w:tcW w:w="4808" w:type="dxa"/>
            <w:shd w:val="clear" w:color="auto" w:fill="auto"/>
            <w:vAlign w:val="center"/>
          </w:tcPr>
          <w:p w:rsidR="0024579F" w:rsidRDefault="00B73260" w:rsidP="00B73260">
            <w:pPr>
              <w:pStyle w:val="afffffffff2"/>
              <w:jc w:val="both"/>
            </w:pPr>
            <w:r w:rsidRPr="00B73260">
              <w:rPr>
                <w:rFonts w:hint="eastAsia"/>
              </w:rPr>
              <w:t>满足稠度等指标的规定</w:t>
            </w:r>
          </w:p>
        </w:tc>
      </w:tr>
      <w:tr w:rsidR="0024579F" w:rsidTr="00B5484D">
        <w:trPr>
          <w:jc w:val="center"/>
        </w:trPr>
        <w:tc>
          <w:tcPr>
            <w:tcW w:w="2117" w:type="dxa"/>
            <w:shd w:val="clear" w:color="auto" w:fill="auto"/>
            <w:vAlign w:val="center"/>
          </w:tcPr>
          <w:p w:rsidR="0024579F" w:rsidRDefault="0024579F" w:rsidP="0024579F">
            <w:pPr>
              <w:pStyle w:val="afffffffff2"/>
            </w:pPr>
            <w:r w:rsidRPr="0024579F">
              <w:rPr>
                <w:rFonts w:hint="eastAsia"/>
              </w:rPr>
              <w:t>外加剂</w:t>
            </w:r>
          </w:p>
        </w:tc>
        <w:tc>
          <w:tcPr>
            <w:tcW w:w="2409" w:type="dxa"/>
            <w:shd w:val="clear" w:color="auto" w:fill="auto"/>
            <w:vAlign w:val="center"/>
          </w:tcPr>
          <w:p w:rsidR="0024579F" w:rsidRDefault="0024579F" w:rsidP="0024579F">
            <w:pPr>
              <w:pStyle w:val="afffffffff2"/>
            </w:pPr>
            <w:r w:rsidRPr="0024579F">
              <w:rPr>
                <w:rFonts w:hint="eastAsia"/>
              </w:rPr>
              <w:t>按推荐值，进行试配</w:t>
            </w:r>
          </w:p>
        </w:tc>
        <w:tc>
          <w:tcPr>
            <w:tcW w:w="4808" w:type="dxa"/>
            <w:shd w:val="clear" w:color="auto" w:fill="auto"/>
            <w:vAlign w:val="center"/>
          </w:tcPr>
          <w:p w:rsidR="0024579F" w:rsidRDefault="00B73260" w:rsidP="00B73260">
            <w:pPr>
              <w:pStyle w:val="afffffffff2"/>
              <w:jc w:val="both"/>
            </w:pPr>
            <w:r w:rsidRPr="00B73260">
              <w:rPr>
                <w:rFonts w:hint="eastAsia"/>
              </w:rPr>
              <w:t>根据试配确定外加剂用量</w:t>
            </w:r>
          </w:p>
        </w:tc>
      </w:tr>
    </w:tbl>
    <w:p w:rsidR="006922CF" w:rsidRDefault="006922CF" w:rsidP="006922CF">
      <w:pPr>
        <w:pStyle w:val="affff6"/>
        <w:ind w:firstLine="420"/>
      </w:pPr>
    </w:p>
    <w:p w:rsidR="000477E4" w:rsidRPr="000477E4" w:rsidRDefault="000477E4" w:rsidP="00960AB1">
      <w:pPr>
        <w:pStyle w:val="affd"/>
        <w:spacing w:before="156" w:after="156"/>
        <w:ind w:left="0"/>
      </w:pPr>
      <w:bookmarkStart w:id="115" w:name="_Toc70003884"/>
      <w:r w:rsidRPr="000477E4">
        <w:rPr>
          <w:rFonts w:hint="eastAsia"/>
        </w:rPr>
        <w:t>制备和施工</w:t>
      </w:r>
      <w:bookmarkEnd w:id="115"/>
    </w:p>
    <w:p w:rsidR="000477E4" w:rsidRPr="000477E4" w:rsidRDefault="000477E4" w:rsidP="00960AB1">
      <w:pPr>
        <w:pStyle w:val="affffffffa"/>
        <w:widowControl/>
        <w:spacing w:before="50" w:after="50"/>
        <w:ind w:left="0"/>
        <w:outlineLvl w:val="1"/>
      </w:pPr>
      <w:r w:rsidRPr="000477E4">
        <w:rPr>
          <w:rFonts w:hint="eastAsia"/>
        </w:rPr>
        <w:t>机制</w:t>
      </w:r>
      <w:proofErr w:type="gramStart"/>
      <w:r w:rsidRPr="000477E4">
        <w:rPr>
          <w:rFonts w:hint="eastAsia"/>
        </w:rPr>
        <w:t>砂</w:t>
      </w:r>
      <w:proofErr w:type="gramEnd"/>
      <w:r w:rsidRPr="000477E4">
        <w:rPr>
          <w:rFonts w:hint="eastAsia"/>
        </w:rPr>
        <w:t>砂浆的制备应符合《预拌砂浆》GB/T 25181和《预拌砂浆应用技术规程》JGJ/T 223的规定。</w:t>
      </w:r>
    </w:p>
    <w:p w:rsidR="000477E4" w:rsidRPr="000477E4" w:rsidRDefault="000477E4" w:rsidP="00960AB1">
      <w:pPr>
        <w:pStyle w:val="affffffffa"/>
        <w:widowControl/>
        <w:spacing w:before="50" w:after="50"/>
        <w:ind w:left="0"/>
        <w:outlineLvl w:val="1"/>
      </w:pPr>
      <w:r w:rsidRPr="000477E4">
        <w:rPr>
          <w:rFonts w:hint="eastAsia"/>
        </w:rPr>
        <w:t>机制</w:t>
      </w:r>
      <w:proofErr w:type="gramStart"/>
      <w:r w:rsidRPr="000477E4">
        <w:rPr>
          <w:rFonts w:hint="eastAsia"/>
        </w:rPr>
        <w:t>砂</w:t>
      </w:r>
      <w:proofErr w:type="gramEnd"/>
      <w:r w:rsidRPr="000477E4">
        <w:rPr>
          <w:rFonts w:hint="eastAsia"/>
        </w:rPr>
        <w:t>砂浆原材料计量应采用电子设备自动计量，计量允许偏差应符合《预拌砂浆》GB/T 25181的规定。</w:t>
      </w:r>
    </w:p>
    <w:p w:rsidR="000477E4" w:rsidRPr="000477E4" w:rsidRDefault="000477E4" w:rsidP="00960AB1">
      <w:pPr>
        <w:pStyle w:val="affffffffa"/>
        <w:widowControl/>
        <w:spacing w:before="50" w:after="50"/>
        <w:ind w:left="0"/>
        <w:outlineLvl w:val="1"/>
      </w:pPr>
      <w:r w:rsidRPr="000477E4">
        <w:rPr>
          <w:rFonts w:hint="eastAsia"/>
        </w:rPr>
        <w:t>机制</w:t>
      </w:r>
      <w:proofErr w:type="gramStart"/>
      <w:r w:rsidRPr="000477E4">
        <w:rPr>
          <w:rFonts w:hint="eastAsia"/>
        </w:rPr>
        <w:t>砂</w:t>
      </w:r>
      <w:proofErr w:type="gramEnd"/>
      <w:r w:rsidRPr="000477E4">
        <w:rPr>
          <w:rFonts w:hint="eastAsia"/>
        </w:rPr>
        <w:t>砂浆搅拌时间应在天然</w:t>
      </w:r>
      <w:proofErr w:type="gramStart"/>
      <w:r w:rsidRPr="000477E4">
        <w:rPr>
          <w:rFonts w:hint="eastAsia"/>
        </w:rPr>
        <w:t>砂</w:t>
      </w:r>
      <w:proofErr w:type="gramEnd"/>
      <w:r w:rsidRPr="000477E4">
        <w:rPr>
          <w:rFonts w:hint="eastAsia"/>
        </w:rPr>
        <w:t>砂浆搅拌时间基础上适当延长。</w:t>
      </w:r>
    </w:p>
    <w:p w:rsidR="000477E4" w:rsidRPr="000477E4" w:rsidRDefault="000477E4" w:rsidP="00960AB1">
      <w:pPr>
        <w:pStyle w:val="affffffffa"/>
        <w:widowControl/>
        <w:spacing w:before="50" w:after="50"/>
        <w:ind w:left="0"/>
        <w:outlineLvl w:val="1"/>
      </w:pPr>
      <w:r w:rsidRPr="000477E4">
        <w:rPr>
          <w:rFonts w:hint="eastAsia"/>
        </w:rPr>
        <w:t>机制</w:t>
      </w:r>
      <w:proofErr w:type="gramStart"/>
      <w:r w:rsidRPr="000477E4">
        <w:rPr>
          <w:rFonts w:hint="eastAsia"/>
        </w:rPr>
        <w:t>砂</w:t>
      </w:r>
      <w:proofErr w:type="gramEnd"/>
      <w:r w:rsidRPr="000477E4">
        <w:rPr>
          <w:rFonts w:hint="eastAsia"/>
        </w:rPr>
        <w:t>砂浆的包装、贮藏和运输应符合《预拌砂浆》GB/T 25181和《预拌砂浆应用技术规程》JGJ/T 223的规定。</w:t>
      </w:r>
    </w:p>
    <w:p w:rsidR="000477E4" w:rsidRPr="000477E4" w:rsidRDefault="000477E4" w:rsidP="00960AB1">
      <w:pPr>
        <w:pStyle w:val="affffffffa"/>
        <w:widowControl/>
        <w:spacing w:before="50" w:after="50"/>
        <w:ind w:left="0"/>
        <w:outlineLvl w:val="1"/>
      </w:pPr>
      <w:r w:rsidRPr="000477E4">
        <w:rPr>
          <w:rFonts w:hint="eastAsia"/>
        </w:rPr>
        <w:t>机制</w:t>
      </w:r>
      <w:proofErr w:type="gramStart"/>
      <w:r w:rsidRPr="000477E4">
        <w:rPr>
          <w:rFonts w:hint="eastAsia"/>
        </w:rPr>
        <w:t>砂</w:t>
      </w:r>
      <w:proofErr w:type="gramEnd"/>
      <w:r w:rsidRPr="000477E4">
        <w:rPr>
          <w:rFonts w:hint="eastAsia"/>
        </w:rPr>
        <w:t>砂浆进场检验、储存和拌合应符合《预拌砂浆应用技术规程》JGJ/T 223等</w:t>
      </w:r>
      <w:proofErr w:type="gramStart"/>
      <w:r w:rsidRPr="000477E4">
        <w:rPr>
          <w:rFonts w:hint="eastAsia"/>
        </w:rPr>
        <w:t>现行行业</w:t>
      </w:r>
      <w:proofErr w:type="gramEnd"/>
      <w:r w:rsidRPr="000477E4">
        <w:rPr>
          <w:rFonts w:hint="eastAsia"/>
        </w:rPr>
        <w:t>标准规定。</w:t>
      </w:r>
    </w:p>
    <w:p w:rsidR="000477E4" w:rsidRPr="000477E4" w:rsidRDefault="000477E4" w:rsidP="00960AB1">
      <w:pPr>
        <w:pStyle w:val="affffffffa"/>
        <w:widowControl/>
        <w:spacing w:before="50" w:after="50"/>
        <w:ind w:left="0"/>
        <w:outlineLvl w:val="1"/>
      </w:pPr>
      <w:r w:rsidRPr="000477E4">
        <w:rPr>
          <w:rFonts w:hint="eastAsia"/>
        </w:rPr>
        <w:t>机制</w:t>
      </w:r>
      <w:proofErr w:type="gramStart"/>
      <w:r w:rsidRPr="000477E4">
        <w:rPr>
          <w:rFonts w:hint="eastAsia"/>
        </w:rPr>
        <w:t>砂</w:t>
      </w:r>
      <w:proofErr w:type="gramEnd"/>
      <w:r w:rsidRPr="000477E4">
        <w:rPr>
          <w:rFonts w:hint="eastAsia"/>
        </w:rPr>
        <w:t>砂浆的施工应符合《预拌砂浆应用技术规程》JGJ/T 223的规定。</w:t>
      </w:r>
    </w:p>
    <w:p w:rsidR="000477E4" w:rsidRP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砂浆施工完以后，应根据气候环境及时进行养护。</w:t>
      </w:r>
    </w:p>
    <w:p w:rsidR="000477E4" w:rsidRPr="00C23DCB" w:rsidRDefault="000477E4" w:rsidP="00960AB1">
      <w:pPr>
        <w:pStyle w:val="affd"/>
        <w:spacing w:before="156" w:after="156"/>
        <w:ind w:left="0"/>
      </w:pPr>
      <w:bookmarkStart w:id="116" w:name="_Toc70003885"/>
      <w:r w:rsidRPr="00C23DCB">
        <w:rPr>
          <w:rFonts w:hint="eastAsia"/>
        </w:rPr>
        <w:t>质量验收</w:t>
      </w:r>
      <w:bookmarkEnd w:id="116"/>
    </w:p>
    <w:p w:rsidR="000477E4" w:rsidRP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砂浆取样与</w:t>
      </w:r>
      <w:proofErr w:type="gramStart"/>
      <w:r w:rsidRPr="000477E4">
        <w:rPr>
          <w:rFonts w:hint="eastAsia"/>
        </w:rPr>
        <w:t>组批应</w:t>
      </w:r>
      <w:proofErr w:type="gramEnd"/>
      <w:r w:rsidRPr="000477E4">
        <w:rPr>
          <w:rFonts w:hint="eastAsia"/>
        </w:rPr>
        <w:t>符合国家标准《预拌砂浆》GB/T 25181的规定。</w:t>
      </w:r>
    </w:p>
    <w:p w:rsidR="000477E4" w:rsidRP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砂浆的性能应符合国家标准《预拌砂浆》GB/T 25181的规定。</w:t>
      </w:r>
    </w:p>
    <w:p w:rsidR="000477E4" w:rsidRPr="000477E4" w:rsidRDefault="000477E4" w:rsidP="00960AB1">
      <w:pPr>
        <w:pStyle w:val="affffffffa"/>
        <w:widowControl/>
        <w:spacing w:beforeLines="50" w:before="156" w:afterLines="50" w:after="156"/>
        <w:ind w:left="0"/>
        <w:outlineLvl w:val="1"/>
      </w:pPr>
      <w:r w:rsidRPr="000477E4">
        <w:rPr>
          <w:rFonts w:hint="eastAsia"/>
        </w:rPr>
        <w:t>机制</w:t>
      </w:r>
      <w:proofErr w:type="gramStart"/>
      <w:r w:rsidRPr="000477E4">
        <w:rPr>
          <w:rFonts w:hint="eastAsia"/>
        </w:rPr>
        <w:t>砂</w:t>
      </w:r>
      <w:proofErr w:type="gramEnd"/>
      <w:r w:rsidRPr="000477E4">
        <w:rPr>
          <w:rFonts w:hint="eastAsia"/>
        </w:rPr>
        <w:t>砂浆的检验包括出厂检验、型式检验和交货检验，其相关规定和检验规则应符合国家标准《预拌砂浆》GB/T 25181和行业标准《预拌砂浆应用技术规程》JGJ/T 223的规定。</w:t>
      </w:r>
    </w:p>
    <w:p w:rsidR="000477E4" w:rsidRPr="000477E4" w:rsidRDefault="000477E4" w:rsidP="00960AB1">
      <w:pPr>
        <w:pStyle w:val="affffffffa"/>
        <w:widowControl/>
        <w:spacing w:beforeLines="50" w:before="156" w:afterLines="50" w:after="156"/>
        <w:ind w:left="0"/>
        <w:outlineLvl w:val="1"/>
      </w:pPr>
      <w:r w:rsidRPr="000477E4">
        <w:rPr>
          <w:rFonts w:hint="eastAsia"/>
        </w:rPr>
        <w:t>预拌机制</w:t>
      </w:r>
      <w:proofErr w:type="gramStart"/>
      <w:r w:rsidRPr="000477E4">
        <w:rPr>
          <w:rFonts w:hint="eastAsia"/>
        </w:rPr>
        <w:t>砂</w:t>
      </w:r>
      <w:proofErr w:type="gramEnd"/>
      <w:r w:rsidRPr="000477E4">
        <w:rPr>
          <w:rFonts w:hint="eastAsia"/>
        </w:rPr>
        <w:t>砂浆生产企业，应按规定向施工单位提供预拌砂浆强度检验报告等相关质量证明资料。</w:t>
      </w:r>
    </w:p>
    <w:p w:rsidR="000E661B" w:rsidRPr="000477E4" w:rsidRDefault="000477E4" w:rsidP="00960AB1">
      <w:pPr>
        <w:pStyle w:val="affffffffa"/>
        <w:widowControl/>
        <w:spacing w:beforeLines="50" w:before="156" w:afterLines="50" w:after="156"/>
        <w:ind w:left="0"/>
        <w:outlineLvl w:val="1"/>
      </w:pPr>
      <w:r w:rsidRPr="000477E4">
        <w:rPr>
          <w:rFonts w:hint="eastAsia"/>
        </w:rPr>
        <w:lastRenderedPageBreak/>
        <w:t>机制</w:t>
      </w:r>
      <w:proofErr w:type="gramStart"/>
      <w:r w:rsidRPr="000477E4">
        <w:rPr>
          <w:rFonts w:hint="eastAsia"/>
        </w:rPr>
        <w:t>砂</w:t>
      </w:r>
      <w:proofErr w:type="gramEnd"/>
      <w:r w:rsidRPr="000477E4">
        <w:rPr>
          <w:rFonts w:hint="eastAsia"/>
        </w:rPr>
        <w:t>砂浆的质量验收应符合和《预拌砂浆应用技术规程》JGJ/T 223的规定。当机制</w:t>
      </w:r>
      <w:proofErr w:type="gramStart"/>
      <w:r w:rsidRPr="000477E4">
        <w:rPr>
          <w:rFonts w:hint="eastAsia"/>
        </w:rPr>
        <w:t>砂</w:t>
      </w:r>
      <w:proofErr w:type="gramEnd"/>
      <w:r w:rsidRPr="000477E4">
        <w:rPr>
          <w:rFonts w:hint="eastAsia"/>
        </w:rPr>
        <w:t>砂浆用于建筑砌体结构时，其施工质量还应符合国家标准《砌体工程施工质量验收规范》GB 50203的规定。</w:t>
      </w:r>
    </w:p>
    <w:p w:rsidR="003F4DB9" w:rsidRDefault="003F4DB9">
      <w:pPr>
        <w:widowControl/>
        <w:adjustRightInd/>
        <w:spacing w:line="240" w:lineRule="auto"/>
        <w:jc w:val="left"/>
        <w:rPr>
          <w:rFonts w:ascii="宋体" w:hAnsi="Times New Roman"/>
          <w:noProof/>
          <w:kern w:val="0"/>
          <w:szCs w:val="20"/>
        </w:rPr>
      </w:pPr>
      <w:r>
        <w:br w:type="page"/>
      </w:r>
    </w:p>
    <w:p w:rsidR="003F4DB9" w:rsidRDefault="003F4DB9" w:rsidP="003F4DB9">
      <w:pPr>
        <w:pStyle w:val="af8"/>
        <w:rPr>
          <w:vanish w:val="0"/>
        </w:rPr>
      </w:pPr>
      <w:bookmarkStart w:id="117" w:name="BookMark5"/>
      <w:bookmarkEnd w:id="22"/>
    </w:p>
    <w:p w:rsidR="003F4DB9" w:rsidRDefault="003F4DB9" w:rsidP="003F4DB9">
      <w:pPr>
        <w:pStyle w:val="afe"/>
        <w:rPr>
          <w:vanish w:val="0"/>
        </w:rPr>
      </w:pPr>
    </w:p>
    <w:p w:rsidR="003F4DB9" w:rsidRPr="003F4DB9" w:rsidRDefault="003F4DB9" w:rsidP="003F4DB9">
      <w:pPr>
        <w:pStyle w:val="affff6"/>
        <w:ind w:firstLine="420"/>
      </w:pPr>
    </w:p>
    <w:p w:rsidR="003F4DB9" w:rsidRDefault="003F4DB9" w:rsidP="003F4DB9">
      <w:pPr>
        <w:pStyle w:val="aff3"/>
        <w:spacing w:before="78" w:after="156"/>
      </w:pPr>
      <w:r>
        <w:br/>
      </w:r>
      <w:bookmarkStart w:id="118" w:name="_Toc69465077"/>
      <w:bookmarkStart w:id="119" w:name="_Toc70003886"/>
      <w:r>
        <w:rPr>
          <w:rFonts w:hint="eastAsia"/>
        </w:rPr>
        <w:t>（规范性）</w:t>
      </w:r>
      <w:r>
        <w:br/>
      </w:r>
      <w:r>
        <w:rPr>
          <w:rFonts w:hint="eastAsia"/>
        </w:rPr>
        <w:t>机制砂片状颗粒含量试验方法</w:t>
      </w:r>
      <w:bookmarkEnd w:id="118"/>
      <w:bookmarkEnd w:id="119"/>
    </w:p>
    <w:p w:rsidR="003F4DB9" w:rsidRDefault="003F4DB9" w:rsidP="003F4DB9">
      <w:pPr>
        <w:pStyle w:val="affff6"/>
        <w:ind w:firstLine="420"/>
      </w:pPr>
    </w:p>
    <w:p w:rsidR="003E0BFC" w:rsidRDefault="003E0BFC" w:rsidP="003E0BFC">
      <w:pPr>
        <w:pStyle w:val="aff4"/>
        <w:spacing w:before="156" w:after="156"/>
      </w:pPr>
      <w:bookmarkStart w:id="120" w:name="_Toc69465078"/>
      <w:bookmarkStart w:id="121" w:name="_Toc70003887"/>
      <w:r>
        <w:rPr>
          <w:rFonts w:hint="eastAsia"/>
        </w:rPr>
        <w:t>范围</w:t>
      </w:r>
      <w:bookmarkEnd w:id="120"/>
      <w:bookmarkEnd w:id="121"/>
    </w:p>
    <w:p w:rsidR="003E0BFC" w:rsidRDefault="003E0BFC" w:rsidP="003E0BFC">
      <w:pPr>
        <w:pStyle w:val="affff6"/>
        <w:ind w:firstLine="420"/>
      </w:pPr>
      <w:r>
        <w:rPr>
          <w:rFonts w:hint="eastAsia"/>
        </w:rPr>
        <w:t>本方法适用于测定机制砂片状颗粒含量。</w:t>
      </w:r>
    </w:p>
    <w:p w:rsidR="003E0BFC" w:rsidRDefault="003E0BFC" w:rsidP="003E0BFC">
      <w:pPr>
        <w:pStyle w:val="aff4"/>
        <w:spacing w:before="156" w:after="156"/>
      </w:pPr>
      <w:bookmarkStart w:id="122" w:name="_Toc69465079"/>
      <w:bookmarkStart w:id="123" w:name="_Toc70003888"/>
      <w:r>
        <w:rPr>
          <w:rFonts w:hint="eastAsia"/>
        </w:rPr>
        <w:t>仪器设备</w:t>
      </w:r>
      <w:bookmarkEnd w:id="122"/>
      <w:bookmarkEnd w:id="123"/>
    </w:p>
    <w:p w:rsidR="003E0BFC" w:rsidRDefault="009C3AEC" w:rsidP="003E0BFC">
      <w:pPr>
        <w:pStyle w:val="affff6"/>
        <w:ind w:firstLine="420"/>
      </w:pPr>
      <w:r>
        <w:rPr>
          <w:rFonts w:hint="eastAsia"/>
        </w:rPr>
        <w:t>a</w:t>
      </w:r>
      <w:r w:rsidR="00E9667A">
        <w:rPr>
          <w:rFonts w:hint="eastAsia"/>
        </w:rPr>
        <w:t xml:space="preserve">）　</w:t>
      </w:r>
      <w:r w:rsidR="003E0BFC">
        <w:rPr>
          <w:rFonts w:hint="eastAsia"/>
        </w:rPr>
        <w:t>鼓风干燥箱：能够使温度控制在105℃±5℃；</w:t>
      </w:r>
    </w:p>
    <w:p w:rsidR="003E0BFC" w:rsidRDefault="009C3AEC" w:rsidP="003E0BFC">
      <w:pPr>
        <w:pStyle w:val="affff6"/>
        <w:ind w:firstLine="420"/>
      </w:pPr>
      <w:r>
        <w:rPr>
          <w:rFonts w:hint="eastAsia"/>
        </w:rPr>
        <w:t>b</w:t>
      </w:r>
      <w:r w:rsidR="00E9667A">
        <w:rPr>
          <w:rFonts w:hint="eastAsia"/>
        </w:rPr>
        <w:t xml:space="preserve">）　</w:t>
      </w:r>
      <w:r w:rsidR="003E0BFC">
        <w:rPr>
          <w:rFonts w:hint="eastAsia"/>
        </w:rPr>
        <w:t>条形孔筛：筛框内径均为300mm，筛孔尺寸分别为0.8mm*15mm、间距1.5mm；1.6mm*15mm、间距1.6mm，3.2mm*20mm、间距2mm；条形筛示意图见图A.0.2；</w:t>
      </w:r>
    </w:p>
    <w:p w:rsidR="003E0BFC" w:rsidRDefault="009C3AEC" w:rsidP="003E0BFC">
      <w:pPr>
        <w:pStyle w:val="affff6"/>
        <w:ind w:firstLine="420"/>
      </w:pPr>
      <w:r>
        <w:rPr>
          <w:rFonts w:hint="eastAsia"/>
        </w:rPr>
        <w:t>c</w:t>
      </w:r>
      <w:r w:rsidR="00E9667A">
        <w:rPr>
          <w:rFonts w:hint="eastAsia"/>
        </w:rPr>
        <w:t xml:space="preserve">）　</w:t>
      </w:r>
      <w:r w:rsidR="003E0BFC">
        <w:rPr>
          <w:rFonts w:hint="eastAsia"/>
        </w:rPr>
        <w:t>方孔筛：筛框内径均为300mm，孔径分别为1.18mm、2.36mm、4.75mm、9.50mm的筛各一只，并附有筛低和筛盖；</w:t>
      </w:r>
    </w:p>
    <w:p w:rsidR="003E0BFC" w:rsidRDefault="009C3AEC" w:rsidP="003E0BFC">
      <w:pPr>
        <w:pStyle w:val="affff6"/>
        <w:ind w:firstLine="420"/>
      </w:pPr>
      <w:r>
        <w:rPr>
          <w:rFonts w:hint="eastAsia"/>
        </w:rPr>
        <w:t>d</w:t>
      </w:r>
      <w:r w:rsidR="00E9667A">
        <w:rPr>
          <w:rFonts w:hint="eastAsia"/>
        </w:rPr>
        <w:t xml:space="preserve">）　</w:t>
      </w:r>
      <w:r w:rsidR="003E0BFC">
        <w:rPr>
          <w:rFonts w:hint="eastAsia"/>
        </w:rPr>
        <w:t>电动摇筛机；</w:t>
      </w:r>
    </w:p>
    <w:p w:rsidR="003F4DB9" w:rsidRPr="003F4DB9" w:rsidRDefault="009C3AEC" w:rsidP="003E0BFC">
      <w:pPr>
        <w:pStyle w:val="affff6"/>
        <w:ind w:firstLine="420"/>
      </w:pPr>
      <w:r>
        <w:rPr>
          <w:rFonts w:hint="eastAsia"/>
        </w:rPr>
        <w:t>e</w:t>
      </w:r>
      <w:r w:rsidR="00E9667A">
        <w:rPr>
          <w:rFonts w:hint="eastAsia"/>
        </w:rPr>
        <w:t xml:space="preserve">）　</w:t>
      </w:r>
      <w:r w:rsidR="003E0BFC">
        <w:rPr>
          <w:rFonts w:hint="eastAsia"/>
        </w:rPr>
        <w:t>天平：量程不小于1000g，精度不大于0.1g；</w:t>
      </w:r>
    </w:p>
    <w:p w:rsidR="003F4DB9" w:rsidRDefault="009C3AEC" w:rsidP="003F4DB9">
      <w:pPr>
        <w:pStyle w:val="affff6"/>
        <w:ind w:firstLine="420"/>
      </w:pPr>
      <w:r>
        <w:rPr>
          <w:rFonts w:hint="eastAsia"/>
        </w:rPr>
        <w:t>f</w:t>
      </w:r>
      <w:r w:rsidR="00E9667A">
        <w:rPr>
          <w:rFonts w:hint="eastAsia"/>
        </w:rPr>
        <w:t xml:space="preserve">）　</w:t>
      </w:r>
      <w:r w:rsidR="003E0BFC" w:rsidRPr="003E0BFC">
        <w:rPr>
          <w:rFonts w:hint="eastAsia"/>
        </w:rPr>
        <w:t>浅盆、毛刷等。</w:t>
      </w:r>
    </w:p>
    <w:p w:rsidR="003F4DB9" w:rsidRDefault="003E0BFC" w:rsidP="003E0BFC">
      <w:pPr>
        <w:pStyle w:val="affff6"/>
        <w:ind w:firstLine="420"/>
        <w:jc w:val="center"/>
      </w:pPr>
      <w:r>
        <w:drawing>
          <wp:inline distT="0" distB="0" distL="0" distR="0">
            <wp:extent cx="2355011" cy="2007408"/>
            <wp:effectExtent l="0" t="0" r="7620" b="0"/>
            <wp:docPr id="19" name="图片 19" descr="C:\Users\ThinkPad\Desktop\GBT 14684图\图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ThinkPad\Desktop\GBT 14684图\图2.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60765" cy="2012312"/>
                    </a:xfrm>
                    <a:prstGeom prst="rect">
                      <a:avLst/>
                    </a:prstGeom>
                    <a:noFill/>
                    <a:ln>
                      <a:noFill/>
                    </a:ln>
                  </pic:spPr>
                </pic:pic>
              </a:graphicData>
            </a:graphic>
          </wp:inline>
        </w:drawing>
      </w:r>
    </w:p>
    <w:p w:rsidR="003E0BFC" w:rsidRDefault="003E0BFC" w:rsidP="003E0BFC">
      <w:pPr>
        <w:pStyle w:val="af9"/>
        <w:spacing w:before="156" w:after="156"/>
      </w:pPr>
      <w:r w:rsidRPr="003E0BFC">
        <w:rPr>
          <w:rFonts w:hint="eastAsia"/>
        </w:rPr>
        <w:t>筛孔尺寸为0.8mm×15mm、间距1.5mm的条形孔筛示意图</w:t>
      </w:r>
    </w:p>
    <w:p w:rsidR="00D25482" w:rsidRDefault="00D25482" w:rsidP="00D25482">
      <w:pPr>
        <w:pStyle w:val="aff4"/>
        <w:spacing w:before="156" w:after="156"/>
      </w:pPr>
      <w:bookmarkStart w:id="124" w:name="_Toc69465080"/>
      <w:bookmarkStart w:id="125" w:name="_Toc70003889"/>
      <w:r>
        <w:rPr>
          <w:rFonts w:hint="eastAsia"/>
        </w:rPr>
        <w:t>实验环境</w:t>
      </w:r>
      <w:bookmarkEnd w:id="124"/>
      <w:bookmarkEnd w:id="125"/>
    </w:p>
    <w:p w:rsidR="00D25482" w:rsidRDefault="00D25482" w:rsidP="00D25482">
      <w:pPr>
        <w:pStyle w:val="affff6"/>
        <w:ind w:firstLine="420"/>
      </w:pPr>
      <w:r>
        <w:rPr>
          <w:rFonts w:hint="eastAsia"/>
        </w:rPr>
        <w:t>实验环境温度（20±5）℃。</w:t>
      </w:r>
    </w:p>
    <w:p w:rsidR="00D25482" w:rsidRDefault="00D25482" w:rsidP="00D25482">
      <w:pPr>
        <w:pStyle w:val="aff4"/>
        <w:spacing w:before="156" w:after="156"/>
      </w:pPr>
      <w:bookmarkStart w:id="126" w:name="_Toc69465081"/>
      <w:bookmarkStart w:id="127" w:name="_Toc70003890"/>
      <w:r>
        <w:rPr>
          <w:rFonts w:hint="eastAsia"/>
        </w:rPr>
        <w:t>试样与取样方法</w:t>
      </w:r>
      <w:bookmarkEnd w:id="126"/>
      <w:bookmarkEnd w:id="127"/>
    </w:p>
    <w:p w:rsidR="00D25482" w:rsidRDefault="00D25482" w:rsidP="00D25482">
      <w:pPr>
        <w:pStyle w:val="affff6"/>
        <w:ind w:firstLine="420"/>
      </w:pPr>
      <w:r>
        <w:rPr>
          <w:rFonts w:hint="eastAsia"/>
        </w:rPr>
        <w:t>按国家标准《建设用砂》GB/T 14684的规定进行取样。</w:t>
      </w:r>
    </w:p>
    <w:p w:rsidR="00D25482" w:rsidRDefault="00D25482" w:rsidP="00D25482">
      <w:pPr>
        <w:pStyle w:val="aff4"/>
        <w:spacing w:before="156" w:after="156"/>
      </w:pPr>
      <w:bookmarkStart w:id="128" w:name="_Toc69465082"/>
      <w:bookmarkStart w:id="129" w:name="_Toc70003891"/>
      <w:r>
        <w:rPr>
          <w:rFonts w:hint="eastAsia"/>
        </w:rPr>
        <w:t>试验步骤</w:t>
      </w:r>
      <w:bookmarkEnd w:id="128"/>
      <w:bookmarkEnd w:id="129"/>
    </w:p>
    <w:p w:rsidR="00D25482" w:rsidRDefault="00E9667A" w:rsidP="00D25482">
      <w:pPr>
        <w:pStyle w:val="affff6"/>
        <w:ind w:firstLine="420"/>
      </w:pPr>
      <w:r>
        <w:t>a</w:t>
      </w:r>
      <w:r>
        <w:rPr>
          <w:rFonts w:hint="eastAsia"/>
        </w:rPr>
        <w:t xml:space="preserve">）　</w:t>
      </w:r>
      <w:r w:rsidR="00D25482">
        <w:rPr>
          <w:rFonts w:hint="eastAsia"/>
        </w:rPr>
        <w:t>将试样缩分至约1100g，放在干燥箱中于(105±5)℃下烘干至恒量，待冷却至室温后，分为大致相等的两份备用。</w:t>
      </w:r>
    </w:p>
    <w:p w:rsidR="003E0BFC" w:rsidRDefault="00E9667A" w:rsidP="00C821D8">
      <w:pPr>
        <w:pStyle w:val="affff6"/>
        <w:widowControl w:val="0"/>
        <w:ind w:firstLine="420"/>
      </w:pPr>
      <w:r>
        <w:t>b</w:t>
      </w:r>
      <w:r>
        <w:rPr>
          <w:rFonts w:hint="eastAsia"/>
        </w:rPr>
        <w:t xml:space="preserve">）　</w:t>
      </w:r>
      <w:r w:rsidR="00D25482">
        <w:rPr>
          <w:rFonts w:hint="eastAsia"/>
        </w:rPr>
        <w:t>称取试样500g，精确至0.1g。筛除小于1.18mm的颗粒，然后按砂的颗粒级配试验方法筛分成1.18 mm</w:t>
      </w:r>
      <w:r w:rsidRPr="00E9667A">
        <w:rPr>
          <w:rFonts w:hint="eastAsia"/>
        </w:rPr>
        <w:t>～</w:t>
      </w:r>
      <w:r w:rsidR="00D25482">
        <w:rPr>
          <w:rFonts w:hint="eastAsia"/>
        </w:rPr>
        <w:t>2.36mm、2.36 mm</w:t>
      </w:r>
      <w:r w:rsidRPr="00E9667A">
        <w:rPr>
          <w:rFonts w:hint="eastAsia"/>
        </w:rPr>
        <w:t>～</w:t>
      </w:r>
      <w:r w:rsidR="00D25482">
        <w:rPr>
          <w:rFonts w:hint="eastAsia"/>
        </w:rPr>
        <w:t>4.75mm和4.75mm</w:t>
      </w:r>
      <w:r w:rsidRPr="00E9667A">
        <w:rPr>
          <w:rFonts w:hint="eastAsia"/>
        </w:rPr>
        <w:t>～</w:t>
      </w:r>
      <w:r w:rsidR="00D25482">
        <w:rPr>
          <w:rFonts w:hint="eastAsia"/>
        </w:rPr>
        <w:t>9.5mm三个粒级，然后分别放到孔宽为0.8mm、1.6mm和</w:t>
      </w:r>
      <w:r w:rsidR="00D25482">
        <w:rPr>
          <w:rFonts w:hint="eastAsia"/>
        </w:rPr>
        <w:lastRenderedPageBreak/>
        <w:t>3.2mm的条形孔筛中进行筛分，称取各条形孔筛筛下颗粒质量，精确到0.1g。A.</w:t>
      </w:r>
      <w:r w:rsidR="003E262C">
        <w:t>1</w:t>
      </w:r>
      <w:r w:rsidR="00D25482">
        <w:rPr>
          <w:rFonts w:hint="eastAsia"/>
        </w:rPr>
        <w:t>结果计算</w:t>
      </w:r>
    </w:p>
    <w:p w:rsidR="003E0BFC" w:rsidRDefault="00D25482" w:rsidP="00D25482">
      <w:pPr>
        <w:pStyle w:val="affff6"/>
        <w:ind w:firstLine="420"/>
      </w:pPr>
      <w:r w:rsidRPr="00D25482">
        <w:rPr>
          <w:rFonts w:hint="eastAsia"/>
        </w:rPr>
        <w:t>机制砂片状颗粒含量按公式A.</w:t>
      </w:r>
      <w:r>
        <w:t>1</w:t>
      </w:r>
      <w:r w:rsidRPr="00D25482">
        <w:rPr>
          <w:rFonts w:hint="eastAsia"/>
        </w:rPr>
        <w:t>计算，精确至0.1%：</w:t>
      </w:r>
    </w:p>
    <w:p w:rsidR="003E0BFC" w:rsidRDefault="00D25482" w:rsidP="00D25482">
      <w:pPr>
        <w:pStyle w:val="affffff6"/>
      </w:pPr>
      <w:r>
        <w:tab/>
      </w:r>
      <m:oMath>
        <m:r>
          <m:rPr>
            <m:sty m:val="p"/>
          </m:rPr>
          <w:rPr>
            <w:rFonts w:ascii="Cambria Math" w:hAnsi="Cambria Math"/>
            <w:noProof/>
          </w:rPr>
          <w:drawing>
            <wp:inline distT="0" distB="0" distL="0" distR="0">
              <wp:extent cx="1165504" cy="36789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1279298" cy="403810"/>
                      </a:xfrm>
                      <a:prstGeom prst="rect">
                        <a:avLst/>
                      </a:prstGeom>
                    </pic:spPr>
                  </pic:pic>
                </a:graphicData>
              </a:graphic>
            </wp:inline>
          </w:drawing>
        </m:r>
      </m:oMath>
      <w:r w:rsidRPr="00D25482">
        <w:rPr>
          <w:rFonts w:ascii="微软雅黑" w:eastAsia="微软雅黑" w:hAnsi="微软雅黑"/>
        </w:rPr>
        <w:tab/>
      </w:r>
      <w:r>
        <w:t>(A</w:t>
      </w:r>
      <w:proofErr w:type="gramStart"/>
      <w:r>
        <w:t>.</w:t>
      </w:r>
      <w:proofErr w:type="gramEnd"/>
      <w:r w:rsidR="00703ACA">
        <w:fldChar w:fldCharType="begin"/>
      </w:r>
      <w:r>
        <w:instrText xml:space="preserve"> seq fulu_equation_132627679180735237 </w:instrText>
      </w:r>
      <w:r w:rsidR="00703ACA">
        <w:fldChar w:fldCharType="separate"/>
      </w:r>
      <w:r w:rsidR="00637DCE">
        <w:rPr>
          <w:noProof/>
        </w:rPr>
        <w:t>1</w:t>
      </w:r>
      <w:r w:rsidR="00703ACA">
        <w:fldChar w:fldCharType="end"/>
      </w:r>
      <w:r>
        <w:t>)</w:t>
      </w:r>
    </w:p>
    <w:p w:rsidR="00D25482" w:rsidRPr="00D25482" w:rsidRDefault="00D25482" w:rsidP="00D25482">
      <w:pPr>
        <w:pStyle w:val="affff5"/>
        <w:ind w:firstLine="420"/>
      </w:pPr>
      <w:r>
        <w:rPr>
          <w:rFonts w:hint="eastAsia"/>
        </w:rPr>
        <w:t>式中：</w:t>
      </w:r>
    </w:p>
    <w:p w:rsidR="00F73E8D" w:rsidRDefault="00F73E8D" w:rsidP="00F73E8D">
      <w:pPr>
        <w:pStyle w:val="affff6"/>
        <w:ind w:firstLine="420"/>
      </w:pPr>
      <w:r>
        <w:rPr>
          <w:rFonts w:hint="eastAsia"/>
        </w:rPr>
        <w:t>Qp——片状颗粒含量，%；</w:t>
      </w:r>
    </w:p>
    <w:p w:rsidR="00F73E8D" w:rsidRDefault="00F73E8D" w:rsidP="00F73E8D">
      <w:pPr>
        <w:pStyle w:val="affff6"/>
        <w:ind w:firstLine="420"/>
      </w:pPr>
      <w:r>
        <w:rPr>
          <w:rFonts w:hint="eastAsia"/>
        </w:rPr>
        <w:t>G0——试验前烘干试样的质量，单位为克（g）；</w:t>
      </w:r>
    </w:p>
    <w:p w:rsidR="003E0BFC" w:rsidRDefault="00F73E8D" w:rsidP="00F73E8D">
      <w:pPr>
        <w:pStyle w:val="affff6"/>
        <w:ind w:firstLine="420"/>
      </w:pPr>
      <w:r>
        <w:rPr>
          <w:rFonts w:hint="eastAsia"/>
        </w:rPr>
        <w:t>G1、G1、G1、——孔宽0.8mm、1.6mm和3.2mm的条形筛下颗粒质量，单位为克（g）。</w:t>
      </w:r>
    </w:p>
    <w:p w:rsidR="0046605D" w:rsidRDefault="003E262C" w:rsidP="003E262C">
      <w:pPr>
        <w:pStyle w:val="affff6"/>
        <w:ind w:firstLine="420"/>
      </w:pPr>
      <w:r>
        <w:rPr>
          <w:rFonts w:hint="eastAsia"/>
        </w:rPr>
        <w:t>片状颗粒含量取两个试样的试验结果算术平均值作为测定值，精确到1%。</w:t>
      </w:r>
    </w:p>
    <w:p w:rsidR="007D2EFB" w:rsidRDefault="007D2EFB" w:rsidP="003E262C">
      <w:pPr>
        <w:pStyle w:val="affff6"/>
        <w:ind w:firstLine="420"/>
      </w:pPr>
    </w:p>
    <w:p w:rsidR="007D2EFB" w:rsidRDefault="007D2EFB" w:rsidP="003E262C">
      <w:pPr>
        <w:pStyle w:val="affff6"/>
        <w:ind w:firstLine="420"/>
      </w:pPr>
    </w:p>
    <w:p w:rsidR="007D2EFB" w:rsidRDefault="007D2EFB">
      <w:pPr>
        <w:widowControl/>
        <w:adjustRightInd/>
        <w:spacing w:line="240" w:lineRule="auto"/>
        <w:jc w:val="left"/>
        <w:rPr>
          <w:rFonts w:ascii="宋体" w:hAnsi="Times New Roman"/>
          <w:noProof/>
          <w:kern w:val="0"/>
          <w:szCs w:val="20"/>
        </w:rPr>
      </w:pPr>
      <w:r>
        <w:br w:type="page"/>
      </w:r>
    </w:p>
    <w:p w:rsidR="007D2EFB" w:rsidRDefault="007D2EFB" w:rsidP="00B66557">
      <w:pPr>
        <w:pStyle w:val="af8"/>
        <w:rPr>
          <w:vanish w:val="0"/>
        </w:rPr>
      </w:pPr>
    </w:p>
    <w:p w:rsidR="00B66557" w:rsidRDefault="00B66557" w:rsidP="00B66557">
      <w:pPr>
        <w:pStyle w:val="afe"/>
        <w:rPr>
          <w:vanish w:val="0"/>
        </w:rPr>
      </w:pPr>
    </w:p>
    <w:p w:rsidR="00FD0089" w:rsidRPr="00FD0089" w:rsidRDefault="00FD0089" w:rsidP="00FD0089">
      <w:pPr>
        <w:pStyle w:val="affff6"/>
        <w:ind w:firstLine="420"/>
      </w:pPr>
    </w:p>
    <w:p w:rsidR="00BA17F5" w:rsidRDefault="00BA17F5" w:rsidP="00021475">
      <w:pPr>
        <w:pStyle w:val="aff3"/>
        <w:spacing w:before="78" w:after="156"/>
        <w:jc w:val="both"/>
      </w:pPr>
      <w:bookmarkStart w:id="130" w:name="_GoBack"/>
      <w:bookmarkEnd w:id="130"/>
    </w:p>
    <w:p w:rsidR="00B66557" w:rsidRDefault="00BA17F5" w:rsidP="00021475">
      <w:pPr>
        <w:pStyle w:val="aff3"/>
        <w:numPr>
          <w:ilvl w:val="0"/>
          <w:numId w:val="0"/>
        </w:numPr>
        <w:spacing w:before="78" w:after="156"/>
      </w:pPr>
      <w:r>
        <w:rPr>
          <w:rFonts w:hint="eastAsia"/>
        </w:rPr>
        <w:t>（规范性）</w:t>
      </w:r>
      <w:r w:rsidR="00B66557">
        <w:br/>
      </w:r>
      <w:r w:rsidR="00B66557">
        <w:rPr>
          <w:rFonts w:hint="eastAsia"/>
        </w:rPr>
        <w:t>机制砂MB值改进试验方法</w:t>
      </w:r>
    </w:p>
    <w:p w:rsidR="00FD0089" w:rsidRPr="00FD0089" w:rsidRDefault="00FD0089" w:rsidP="00FD0089">
      <w:pPr>
        <w:pStyle w:val="affff6"/>
        <w:ind w:firstLine="420"/>
      </w:pPr>
    </w:p>
    <w:p w:rsidR="00B66557" w:rsidRDefault="00B66557" w:rsidP="00637DCE">
      <w:pPr>
        <w:pStyle w:val="aff4"/>
        <w:spacing w:before="156" w:after="156"/>
      </w:pPr>
      <w:r>
        <w:rPr>
          <w:rFonts w:hint="eastAsia"/>
        </w:rPr>
        <w:t>范围</w:t>
      </w:r>
    </w:p>
    <w:p w:rsidR="00B66557" w:rsidRDefault="00B66557" w:rsidP="00B66557">
      <w:pPr>
        <w:pStyle w:val="affff6"/>
        <w:ind w:firstLine="420"/>
      </w:pPr>
      <w:r>
        <w:rPr>
          <w:rFonts w:hint="eastAsia"/>
        </w:rPr>
        <w:t>本方法适用于测定机制砂亚甲蓝（MB）值。</w:t>
      </w:r>
    </w:p>
    <w:p w:rsidR="00B66557" w:rsidRDefault="00B66557" w:rsidP="00637DCE">
      <w:pPr>
        <w:pStyle w:val="aff4"/>
        <w:spacing w:before="156" w:after="156"/>
      </w:pPr>
      <w:r>
        <w:rPr>
          <w:rFonts w:hint="eastAsia"/>
        </w:rPr>
        <w:t>试剂和材料</w:t>
      </w:r>
    </w:p>
    <w:p w:rsidR="00B66557" w:rsidRDefault="00B66557" w:rsidP="00B66557">
      <w:pPr>
        <w:pStyle w:val="affff6"/>
        <w:ind w:firstLine="420"/>
      </w:pPr>
      <w:r>
        <w:rPr>
          <w:rFonts w:hint="eastAsia"/>
        </w:rPr>
        <w:t>本试验用试剂和材料如下：</w:t>
      </w:r>
    </w:p>
    <w:p w:rsidR="00B66557" w:rsidRDefault="00FD0089" w:rsidP="00B66557">
      <w:pPr>
        <w:pStyle w:val="affff6"/>
        <w:ind w:firstLine="420"/>
      </w:pPr>
      <w:r>
        <w:rPr>
          <w:rFonts w:hint="eastAsia"/>
        </w:rPr>
        <w:t xml:space="preserve">a）　</w:t>
      </w:r>
      <w:r w:rsidR="00B66557">
        <w:rPr>
          <w:rFonts w:hint="eastAsia"/>
        </w:rPr>
        <w:t>亚甲蓝（C16H18ClN3S•3H2O）含量≥95%；</w:t>
      </w:r>
    </w:p>
    <w:p w:rsidR="00B66557" w:rsidRDefault="00FD0089" w:rsidP="00B66557">
      <w:pPr>
        <w:pStyle w:val="affff6"/>
        <w:ind w:firstLine="420"/>
      </w:pPr>
      <w:r>
        <w:rPr>
          <w:rFonts w:hint="eastAsia"/>
        </w:rPr>
        <w:t>b</w:t>
      </w:r>
      <w:r w:rsidR="00637DCE">
        <w:rPr>
          <w:rFonts w:hint="eastAsia"/>
        </w:rPr>
        <w:t xml:space="preserve">）　</w:t>
      </w:r>
      <w:r w:rsidR="00B66557">
        <w:rPr>
          <w:rFonts w:hint="eastAsia"/>
        </w:rPr>
        <w:t>亚甲蓝溶液：</w:t>
      </w:r>
    </w:p>
    <w:p w:rsidR="00B66557" w:rsidRPr="00B66557" w:rsidRDefault="00B66557" w:rsidP="00FD0089">
      <w:pPr>
        <w:pStyle w:val="affff6"/>
        <w:ind w:firstLineChars="250" w:firstLine="525"/>
      </w:pPr>
      <w:r>
        <w:rPr>
          <w:rFonts w:hint="eastAsia"/>
        </w:rPr>
        <w:t>1）亚甲蓝粉末含水率测定：称量亚甲蓝粉末约5g，精确至0.01g，记为Mh。将该粉末在（100±5）℃烘干至恒量。置于干燥器中冷却。从干燥器中取出后立即称重，精确至0.01g，记为Mg 。按式（B.</w:t>
      </w:r>
      <w:r w:rsidR="001653FF">
        <w:t>1</w:t>
      </w:r>
      <w:r>
        <w:rPr>
          <w:rFonts w:hint="eastAsia"/>
        </w:rPr>
        <w:t>）计算含水率，精确到小数点后一位，记为W。</w:t>
      </w:r>
    </w:p>
    <w:p w:rsidR="00B66557" w:rsidRDefault="00B66557" w:rsidP="00B66557">
      <w:pPr>
        <w:pStyle w:val="affffff6"/>
      </w:pPr>
      <w:r>
        <w:tab/>
      </w:r>
      <m:oMath>
        <m:r>
          <m:rPr>
            <m:sty m:val="p"/>
          </m:rPr>
          <w:rPr>
            <w:rFonts w:ascii="Cambria Math" w:hAnsi="Cambria Math"/>
            <w:sz w:val="24"/>
          </w:rPr>
          <m:t>W=</m:t>
        </m:r>
        <m:f>
          <m:fPr>
            <m:ctrlPr>
              <w:rPr>
                <w:rFonts w:ascii="Cambria Math" w:hAnsi="Cambria Math"/>
                <w:sz w:val="24"/>
              </w:rPr>
            </m:ctrlPr>
          </m:fPr>
          <m:num>
            <m:r>
              <w:rPr>
                <w:rFonts w:ascii="Cambria Math" w:hAnsi="Cambria Math"/>
                <w:sz w:val="24"/>
              </w:rPr>
              <m:t>Mh</m:t>
            </m:r>
            <m:r>
              <w:rPr>
                <w:rFonts w:ascii="Cambria Math" w:eastAsia="MS Gothic" w:hAnsi="Cambria Math"/>
                <w:sz w:val="24"/>
              </w:rPr>
              <m:t>-</m:t>
            </m:r>
            <m:r>
              <w:rPr>
                <w:rFonts w:ascii="Cambria Math" w:hAnsi="Cambria Math"/>
                <w:sz w:val="24"/>
              </w:rPr>
              <m:t>Mg</m:t>
            </m:r>
          </m:num>
          <m:den>
            <m:r>
              <w:rPr>
                <w:rFonts w:ascii="Cambria Math" w:hAnsi="Cambria Math"/>
                <w:sz w:val="24"/>
              </w:rPr>
              <m:t>Mg</m:t>
            </m:r>
          </m:den>
        </m:f>
        <m:r>
          <m:rPr>
            <m:sty m:val="p"/>
          </m:rPr>
          <w:rPr>
            <w:rFonts w:ascii="Cambria Math" w:hAnsi="Cambria Math"/>
            <w:sz w:val="24"/>
          </w:rPr>
          <m:t>×100</m:t>
        </m:r>
      </m:oMath>
      <w:r w:rsidRPr="00B66557">
        <w:rPr>
          <w:rFonts w:ascii="微软雅黑" w:eastAsia="微软雅黑" w:hAnsi="微软雅黑"/>
        </w:rPr>
        <w:tab/>
      </w:r>
      <w:r>
        <w:t>(B.</w:t>
      </w:r>
      <w:r w:rsidR="001653FF">
        <w:t>1</w:t>
      </w:r>
      <w:r>
        <w:t>)</w:t>
      </w:r>
    </w:p>
    <w:p w:rsidR="00B66557" w:rsidRPr="00B66557" w:rsidRDefault="00B66557" w:rsidP="00B66557">
      <w:pPr>
        <w:pStyle w:val="affff5"/>
        <w:ind w:firstLine="420"/>
      </w:pPr>
      <w:r>
        <w:rPr>
          <w:rFonts w:hint="eastAsia"/>
        </w:rPr>
        <w:t>式中：</w:t>
      </w:r>
    </w:p>
    <w:p w:rsidR="008602C7" w:rsidRDefault="008602C7" w:rsidP="008602C7">
      <w:pPr>
        <w:pStyle w:val="affff6"/>
        <w:ind w:firstLine="420"/>
      </w:pPr>
      <w:r>
        <w:rPr>
          <w:rFonts w:hint="eastAsia"/>
        </w:rPr>
        <w:t>W——含水率，%；</w:t>
      </w:r>
    </w:p>
    <w:p w:rsidR="008602C7" w:rsidRDefault="008602C7" w:rsidP="008602C7">
      <w:pPr>
        <w:pStyle w:val="affff6"/>
        <w:ind w:firstLine="420"/>
      </w:pPr>
      <w:r>
        <w:rPr>
          <w:rFonts w:hint="eastAsia"/>
        </w:rPr>
        <w:t>Mh——烘干前亚甲蓝粉末质量，单位为g；</w:t>
      </w:r>
    </w:p>
    <w:p w:rsidR="00B66557" w:rsidRPr="00B66557" w:rsidRDefault="008602C7" w:rsidP="008602C7">
      <w:pPr>
        <w:pStyle w:val="affff6"/>
        <w:ind w:firstLine="420"/>
      </w:pPr>
      <w:r>
        <w:rPr>
          <w:rFonts w:hint="eastAsia"/>
        </w:rPr>
        <w:t>Mg——烘干后亚甲蓝粉末质量，单位为g。</w:t>
      </w:r>
    </w:p>
    <w:p w:rsidR="00637DCE" w:rsidRDefault="00637DCE" w:rsidP="00637DCE">
      <w:pPr>
        <w:pStyle w:val="affff6"/>
        <w:ind w:firstLine="420"/>
      </w:pPr>
      <w:r>
        <w:rPr>
          <w:rFonts w:hint="eastAsia"/>
        </w:rPr>
        <w:t>每次染料溶液制备均应进行亚甲蓝含水率测定。</w:t>
      </w:r>
    </w:p>
    <w:p w:rsidR="00637DCE" w:rsidRDefault="00637DCE" w:rsidP="00637DCE">
      <w:pPr>
        <w:pStyle w:val="affff6"/>
        <w:ind w:firstLine="420"/>
      </w:pPr>
      <w:r>
        <w:rPr>
          <w:rFonts w:hint="eastAsia"/>
        </w:rPr>
        <w:t>2）亚甲蓝溶液制备：称量亚甲蓝粉末[（100+W）/10]g±0.01g（相当于干粉10g），精确至0.01g。倒入盛有约600mL蒸馏水（水温加热至35℃-40℃）的烧杯中，用玻璃棒持续搅拌40min，直至亚甲蓝粉末完全溶解，冷却至20℃。将溶液倒入1L容量瓶中，用蒸馏水淋洗烧杯等，使所有亚甲蓝溶液全部移入容量瓶，容量瓶和溶液的温度应保持在（20±1）℃，加蒸馏水至容量瓶1L刻度。振荡容量瓶以保证亚甲蓝粉末完全溶解。将容量瓶中溶液移入深色储藏瓶中，标明制备日期、失效日期（亚甲蓝溶液保质期不应超过28d），并置于阴暗处保存。</w:t>
      </w:r>
    </w:p>
    <w:p w:rsidR="00637DCE" w:rsidRDefault="00FD0089" w:rsidP="00637DCE">
      <w:pPr>
        <w:pStyle w:val="affff6"/>
        <w:ind w:firstLine="420"/>
      </w:pPr>
      <w:r>
        <w:rPr>
          <w:rFonts w:hint="eastAsia"/>
        </w:rPr>
        <w:t xml:space="preserve">c）　</w:t>
      </w:r>
      <w:r w:rsidR="00637DCE">
        <w:rPr>
          <w:rFonts w:hint="eastAsia"/>
        </w:rPr>
        <w:t>快速定量滤纸。</w:t>
      </w:r>
    </w:p>
    <w:p w:rsidR="00637DCE" w:rsidRDefault="00637DCE" w:rsidP="00FD0089">
      <w:pPr>
        <w:pStyle w:val="aff4"/>
        <w:spacing w:before="156" w:after="156"/>
      </w:pPr>
      <w:r>
        <w:rPr>
          <w:rFonts w:hint="eastAsia"/>
        </w:rPr>
        <w:t>仪器设备</w:t>
      </w:r>
    </w:p>
    <w:p w:rsidR="00637DCE" w:rsidRDefault="00FD0089" w:rsidP="00637DCE">
      <w:pPr>
        <w:pStyle w:val="affff6"/>
        <w:ind w:firstLine="420"/>
      </w:pPr>
      <w:r>
        <w:rPr>
          <w:rFonts w:hint="eastAsia"/>
        </w:rPr>
        <w:t xml:space="preserve">a）　</w:t>
      </w:r>
      <w:r w:rsidR="00637DCE">
        <w:rPr>
          <w:rFonts w:hint="eastAsia"/>
        </w:rPr>
        <w:t>鼓风干燥箱：能够使温度控制在105℃±5℃；</w:t>
      </w:r>
    </w:p>
    <w:p w:rsidR="00637DCE" w:rsidRDefault="00FD0089" w:rsidP="00637DCE">
      <w:pPr>
        <w:pStyle w:val="affff6"/>
        <w:ind w:firstLine="420"/>
      </w:pPr>
      <w:r>
        <w:rPr>
          <w:rFonts w:hint="eastAsia"/>
        </w:rPr>
        <w:t xml:space="preserve">b）　</w:t>
      </w:r>
      <w:r w:rsidR="00637DCE">
        <w:rPr>
          <w:rFonts w:hint="eastAsia"/>
        </w:rPr>
        <w:t>天平：称量100g、感量0.1g一台，称量100g、感量0.01g一台；</w:t>
      </w:r>
    </w:p>
    <w:p w:rsidR="00637DCE" w:rsidRDefault="00FD0089" w:rsidP="00637DCE">
      <w:pPr>
        <w:pStyle w:val="affff6"/>
        <w:ind w:firstLine="420"/>
      </w:pPr>
      <w:r>
        <w:rPr>
          <w:rFonts w:hint="eastAsia"/>
        </w:rPr>
        <w:t xml:space="preserve">c）　</w:t>
      </w:r>
      <w:r w:rsidR="00637DCE">
        <w:rPr>
          <w:rFonts w:hint="eastAsia"/>
        </w:rPr>
        <w:t>方孔筛：孔径为75μm、1.18mm和2.36mm的筛各一只；</w:t>
      </w:r>
    </w:p>
    <w:p w:rsidR="00637DCE" w:rsidRDefault="00FD0089" w:rsidP="00637DCE">
      <w:pPr>
        <w:pStyle w:val="affff6"/>
        <w:ind w:firstLine="420"/>
      </w:pPr>
      <w:r>
        <w:rPr>
          <w:rFonts w:hint="eastAsia"/>
        </w:rPr>
        <w:t xml:space="preserve">d）　</w:t>
      </w:r>
      <w:r w:rsidR="00637DCE">
        <w:rPr>
          <w:rFonts w:hint="eastAsia"/>
        </w:rPr>
        <w:t>容器：要求淘洗试样时，保持试样不溅出（深度大于250mm）；</w:t>
      </w:r>
    </w:p>
    <w:p w:rsidR="00637DCE" w:rsidRDefault="00FD0089" w:rsidP="00637DCE">
      <w:pPr>
        <w:pStyle w:val="affff6"/>
        <w:ind w:firstLine="420"/>
      </w:pPr>
      <w:r>
        <w:rPr>
          <w:rFonts w:hint="eastAsia"/>
        </w:rPr>
        <w:t xml:space="preserve">e）　</w:t>
      </w:r>
      <w:r w:rsidR="00637DCE">
        <w:rPr>
          <w:rFonts w:hint="eastAsia"/>
        </w:rPr>
        <w:t>移液管：5mL、2mL移液管各一个；</w:t>
      </w:r>
    </w:p>
    <w:p w:rsidR="00637DCE" w:rsidRDefault="00FD0089" w:rsidP="00637DCE">
      <w:pPr>
        <w:pStyle w:val="affff6"/>
        <w:ind w:firstLine="420"/>
      </w:pPr>
      <w:r>
        <w:t>f</w:t>
      </w:r>
      <w:r>
        <w:rPr>
          <w:rFonts w:hint="eastAsia"/>
        </w:rPr>
        <w:t xml:space="preserve">）　</w:t>
      </w:r>
      <w:r w:rsidR="00637DCE">
        <w:rPr>
          <w:rFonts w:hint="eastAsia"/>
        </w:rPr>
        <w:t>三片或四片式叶轮搅拌器：转速可调[最高达（600±60）r/min]，直径（75±10）mm，叶片形状要求能将水砂混合样完全搅动开来。</w:t>
      </w:r>
    </w:p>
    <w:p w:rsidR="00637DCE" w:rsidRDefault="00FD0089" w:rsidP="00637DCE">
      <w:pPr>
        <w:pStyle w:val="affff6"/>
        <w:ind w:firstLine="420"/>
      </w:pPr>
      <w:r>
        <w:rPr>
          <w:rFonts w:hint="eastAsia"/>
        </w:rPr>
        <w:t xml:space="preserve">g）　</w:t>
      </w:r>
      <w:r w:rsidR="00637DCE">
        <w:rPr>
          <w:rFonts w:hint="eastAsia"/>
        </w:rPr>
        <w:t>定时装置：精度1s；</w:t>
      </w:r>
    </w:p>
    <w:p w:rsidR="00637DCE" w:rsidRDefault="00FD0089" w:rsidP="00637DCE">
      <w:pPr>
        <w:pStyle w:val="affff6"/>
        <w:ind w:firstLine="420"/>
      </w:pPr>
      <w:r>
        <w:rPr>
          <w:rFonts w:hint="eastAsia"/>
        </w:rPr>
        <w:t xml:space="preserve">h）　</w:t>
      </w:r>
      <w:r w:rsidR="00637DCE">
        <w:rPr>
          <w:rFonts w:hint="eastAsia"/>
        </w:rPr>
        <w:t>玻璃容量瓶：1L；</w:t>
      </w:r>
    </w:p>
    <w:p w:rsidR="00637DCE" w:rsidRDefault="00FD0089" w:rsidP="00637DCE">
      <w:pPr>
        <w:pStyle w:val="affff6"/>
        <w:ind w:firstLine="420"/>
      </w:pPr>
      <w:r>
        <w:rPr>
          <w:rFonts w:hint="eastAsia"/>
        </w:rPr>
        <w:t xml:space="preserve">i）　</w:t>
      </w:r>
      <w:r w:rsidR="00637DCE">
        <w:rPr>
          <w:rFonts w:hint="eastAsia"/>
        </w:rPr>
        <w:t>温度计：精度1℃；</w:t>
      </w:r>
    </w:p>
    <w:p w:rsidR="00637DCE" w:rsidRDefault="00FD0089" w:rsidP="00637DCE">
      <w:pPr>
        <w:pStyle w:val="affff6"/>
        <w:ind w:firstLine="420"/>
      </w:pPr>
      <w:r>
        <w:rPr>
          <w:rFonts w:hint="eastAsia"/>
        </w:rPr>
        <w:lastRenderedPageBreak/>
        <w:t xml:space="preserve">j）　</w:t>
      </w:r>
      <w:r w:rsidR="00637DCE">
        <w:rPr>
          <w:rFonts w:hint="eastAsia"/>
        </w:rPr>
        <w:t>玻璃棒：2支（直径8mm，长300mm）；</w:t>
      </w:r>
    </w:p>
    <w:p w:rsidR="00637DCE" w:rsidRDefault="00FD0089" w:rsidP="00637DCE">
      <w:pPr>
        <w:pStyle w:val="affff6"/>
        <w:ind w:firstLine="420"/>
      </w:pPr>
      <w:r>
        <w:rPr>
          <w:rFonts w:hint="eastAsia"/>
        </w:rPr>
        <w:t xml:space="preserve">k）　</w:t>
      </w:r>
      <w:r w:rsidR="00637DCE">
        <w:rPr>
          <w:rFonts w:hint="eastAsia"/>
        </w:rPr>
        <w:t>搪瓷盘、毛刷、1000mL烧杯等。</w:t>
      </w:r>
    </w:p>
    <w:p w:rsidR="00637DCE" w:rsidRDefault="00637DCE" w:rsidP="00FD0089">
      <w:pPr>
        <w:pStyle w:val="aff4"/>
        <w:spacing w:before="156" w:after="156"/>
      </w:pPr>
      <w:r>
        <w:rPr>
          <w:rFonts w:hint="eastAsia"/>
        </w:rPr>
        <w:t>实验环境</w:t>
      </w:r>
    </w:p>
    <w:p w:rsidR="00637DCE" w:rsidRDefault="00637DCE" w:rsidP="00637DCE">
      <w:pPr>
        <w:pStyle w:val="affff6"/>
        <w:ind w:firstLine="420"/>
      </w:pPr>
      <w:r>
        <w:rPr>
          <w:rFonts w:hint="eastAsia"/>
        </w:rPr>
        <w:t>实验环境温度（20±2）℃。</w:t>
      </w:r>
    </w:p>
    <w:p w:rsidR="00637DCE" w:rsidRDefault="00637DCE" w:rsidP="00FD0089">
      <w:pPr>
        <w:pStyle w:val="aff4"/>
        <w:spacing w:before="156" w:after="156"/>
      </w:pPr>
      <w:r>
        <w:rPr>
          <w:rFonts w:hint="eastAsia"/>
        </w:rPr>
        <w:t>试验步骤</w:t>
      </w:r>
    </w:p>
    <w:p w:rsidR="00637DCE" w:rsidRDefault="00FD0089" w:rsidP="00637DCE">
      <w:pPr>
        <w:pStyle w:val="affff6"/>
        <w:ind w:firstLine="420"/>
      </w:pPr>
      <w:r>
        <w:rPr>
          <w:rFonts w:hint="eastAsia"/>
        </w:rPr>
        <w:t xml:space="preserve">a）　</w:t>
      </w:r>
      <w:r w:rsidR="00637DCE">
        <w:rPr>
          <w:rFonts w:hint="eastAsia"/>
        </w:rPr>
        <w:t>将不少于500g机制砂烘至恒重，筛去其中大于2.36mm颗粒并称取重量（m0），采用0.6mm筛将砂样过筛，记录筛上和筛下两部分砂样的重量（m上和m下）。</w:t>
      </w:r>
    </w:p>
    <w:p w:rsidR="00637DCE" w:rsidRDefault="00FD0089" w:rsidP="00637DCE">
      <w:pPr>
        <w:pStyle w:val="affff6"/>
        <w:ind w:firstLine="420"/>
      </w:pPr>
      <w:r>
        <w:rPr>
          <w:rFonts w:hint="eastAsia"/>
        </w:rPr>
        <w:t xml:space="preserve">b）　</w:t>
      </w:r>
      <w:r w:rsidR="00637DCE">
        <w:rPr>
          <w:rFonts w:hint="eastAsia"/>
        </w:rPr>
        <w:t>按比例称取筛上[40×m上/（m上+m下）g]和筛下[40×m下/（m上+m下）g]砂样共40g，倒入盛有(100±1)g的蒸馏水的烧杯中，用叶轮搅拌机以（600±60）r/min的速度搅拌5min，然后以（400±40）r/min的速度搅拌直至试验结束。</w:t>
      </w:r>
    </w:p>
    <w:p w:rsidR="00637DCE" w:rsidRDefault="00FD0089" w:rsidP="00637DCE">
      <w:pPr>
        <w:pStyle w:val="affff6"/>
        <w:ind w:firstLine="420"/>
      </w:pPr>
      <w:r>
        <w:rPr>
          <w:rFonts w:hint="eastAsia"/>
        </w:rPr>
        <w:t xml:space="preserve">c）　</w:t>
      </w:r>
      <w:r w:rsidR="00637DCE">
        <w:rPr>
          <w:rFonts w:hint="eastAsia"/>
        </w:rPr>
        <w:t>采用有刻度的注射器将向悬浮液中加入1mL亚甲基蓝溶液，然后以（400±40）r/min的速度搅拌至少1min后，用玻璃棒沾取一滴悬浮液（所取悬浮液滴应使沉淀物直径在8~12mm内），滴于滤纸（置于空杯或其他合适的支撑物上，不得与其他任何固体或液态接触）观察沉淀物在滤纸上的色晕。若未出现色晕，在采用刻度注射器加入1mL的亚甲基蓝并观察色晕，重复以上步骤，直至沉淀物周围出现1mm稳定浅蓝色色晕。</w:t>
      </w:r>
    </w:p>
    <w:p w:rsidR="00637DCE" w:rsidRDefault="00FD0089" w:rsidP="00637DCE">
      <w:pPr>
        <w:pStyle w:val="affff6"/>
        <w:ind w:firstLine="420"/>
      </w:pPr>
      <w:r>
        <w:rPr>
          <w:rFonts w:hint="eastAsia"/>
        </w:rPr>
        <w:t xml:space="preserve">d）　</w:t>
      </w:r>
      <w:r w:rsidR="00637DCE">
        <w:rPr>
          <w:rFonts w:hint="eastAsia"/>
        </w:rPr>
        <w:t>此时应继续搅拌，按GB/T 14584-2011的相同的方法进行相同的沾染试验，若在4min内消失，再加入1mL的亚甲基蓝溶液；若在5min消失，则再加入0.4mL亚甲基蓝溶液，两种情况下均应继续进行搅拌和沾染试验，直到色晕可以持续5min。</w:t>
      </w:r>
    </w:p>
    <w:p w:rsidR="00637DCE" w:rsidRDefault="00FD0089" w:rsidP="00637DCE">
      <w:pPr>
        <w:pStyle w:val="affff6"/>
        <w:ind w:firstLine="420"/>
      </w:pPr>
      <w:r>
        <w:rPr>
          <w:rFonts w:hint="eastAsia"/>
        </w:rPr>
        <w:t xml:space="preserve">e）　</w:t>
      </w:r>
      <w:r w:rsidR="00637DCE">
        <w:rPr>
          <w:rFonts w:hint="eastAsia"/>
        </w:rPr>
        <w:t>记录色晕能持续5min所加的亚甲基蓝溶液总体积，精确至0.2mL。</w:t>
      </w:r>
    </w:p>
    <w:p w:rsidR="00637DCE" w:rsidRDefault="00FD0089" w:rsidP="00637DCE">
      <w:pPr>
        <w:pStyle w:val="affff6"/>
        <w:ind w:firstLine="420"/>
      </w:pPr>
      <w:r>
        <w:rPr>
          <w:rFonts w:hint="eastAsia"/>
        </w:rPr>
        <w:t xml:space="preserve">f）　</w:t>
      </w:r>
      <w:r w:rsidR="00637DCE">
        <w:rPr>
          <w:rFonts w:hint="eastAsia"/>
        </w:rPr>
        <w:t>亚甲蓝MB值的计算</w:t>
      </w:r>
    </w:p>
    <w:p w:rsidR="00B66557" w:rsidRDefault="00637DCE" w:rsidP="00637DCE">
      <w:pPr>
        <w:pStyle w:val="affff6"/>
        <w:ind w:firstLine="420"/>
      </w:pPr>
      <w:r>
        <w:rPr>
          <w:rFonts w:hint="eastAsia"/>
        </w:rPr>
        <w:t>MB值计算方法与GB/T 14584-2011的相同的，按公式（1）计算，精确0.1。</w:t>
      </w:r>
    </w:p>
    <w:p w:rsidR="00637DCE" w:rsidRDefault="00637DCE" w:rsidP="00637DCE">
      <w:pPr>
        <w:pStyle w:val="affffff6"/>
      </w:pPr>
      <w:r>
        <w:tab/>
      </w:r>
      <m:oMath>
        <m:r>
          <m:rPr>
            <m:sty m:val="p"/>
          </m:rPr>
          <w:rPr>
            <w:rFonts w:ascii="Cambria Math" w:hAnsi="Cambria Math"/>
            <w:noProof/>
          </w:rPr>
          <w:drawing>
            <wp:inline distT="0" distB="0" distL="0" distR="0" wp14:anchorId="737EF16F" wp14:editId="68012A32">
              <wp:extent cx="706296" cy="338895"/>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769723" cy="369329"/>
                      </a:xfrm>
                      <a:prstGeom prst="rect">
                        <a:avLst/>
                      </a:prstGeom>
                    </pic:spPr>
                  </pic:pic>
                </a:graphicData>
              </a:graphic>
            </wp:inline>
          </w:drawing>
        </m:r>
      </m:oMath>
      <w:r w:rsidRPr="00637DCE">
        <w:rPr>
          <w:rFonts w:ascii="微软雅黑" w:eastAsia="微软雅黑" w:hAnsi="微软雅黑"/>
        </w:rPr>
        <w:tab/>
      </w:r>
      <w:r>
        <w:t>(B.</w:t>
      </w:r>
      <w:r w:rsidR="001653FF">
        <w:t>2</w:t>
      </w:r>
      <w:r>
        <w:t>)</w:t>
      </w:r>
    </w:p>
    <w:p w:rsidR="00637DCE" w:rsidRDefault="00637DCE" w:rsidP="00637DCE">
      <w:pPr>
        <w:pStyle w:val="affff5"/>
        <w:ind w:firstLine="420"/>
      </w:pPr>
      <w:r>
        <w:rPr>
          <w:rFonts w:hint="eastAsia"/>
        </w:rPr>
        <w:t>式中：</w:t>
      </w:r>
    </w:p>
    <w:p w:rsidR="00637DCE" w:rsidRDefault="00637DCE" w:rsidP="00637DCE">
      <w:pPr>
        <w:pStyle w:val="affff6"/>
        <w:ind w:firstLine="420"/>
      </w:pPr>
      <w:r>
        <w:rPr>
          <w:rFonts w:hint="eastAsia"/>
        </w:rPr>
        <w:t>MB——亚甲蓝值，单位为克每千克（g/kg），表示每千克0~2.36mm粒级试样所消耗的亚甲蓝质量；</w:t>
      </w:r>
    </w:p>
    <w:p w:rsidR="00637DCE" w:rsidRDefault="00637DCE" w:rsidP="00637DCE">
      <w:pPr>
        <w:pStyle w:val="affff6"/>
        <w:ind w:firstLine="420"/>
      </w:pPr>
      <w:r>
        <w:rPr>
          <w:rFonts w:hint="eastAsia"/>
        </w:rPr>
        <w:t>G——试样质量，单位为克（g）；</w:t>
      </w:r>
    </w:p>
    <w:p w:rsidR="00637DCE" w:rsidRDefault="00637DCE" w:rsidP="00637DCE">
      <w:pPr>
        <w:pStyle w:val="affff6"/>
        <w:ind w:firstLine="420"/>
      </w:pPr>
      <w:r>
        <w:rPr>
          <w:rFonts w:hint="eastAsia"/>
        </w:rPr>
        <w:t>V——所加入的亚甲蓝溶液的总量，单位为毫升（mL）；</w:t>
      </w:r>
    </w:p>
    <w:p w:rsidR="00637DCE" w:rsidRPr="00637DCE" w:rsidRDefault="00637DCE" w:rsidP="00637DCE">
      <w:pPr>
        <w:pStyle w:val="affff6"/>
        <w:ind w:firstLine="420"/>
        <w:sectPr w:rsidR="00637DCE" w:rsidRPr="00637DCE" w:rsidSect="0007717F">
          <w:headerReference w:type="even" r:id="rId25"/>
          <w:headerReference w:type="default" r:id="rId26"/>
          <w:footerReference w:type="even" r:id="rId27"/>
          <w:footerReference w:type="default" r:id="rId28"/>
          <w:pgSz w:w="11906" w:h="16838" w:code="9"/>
          <w:pgMar w:top="567" w:right="1134" w:bottom="1134" w:left="1134" w:header="1418" w:footer="1134" w:gutter="284"/>
          <w:pgNumType w:start="1"/>
          <w:cols w:space="425"/>
          <w:formProt w:val="0"/>
          <w:docGrid w:type="lines" w:linePitch="312"/>
        </w:sectPr>
      </w:pPr>
      <w:r>
        <w:rPr>
          <w:rFonts w:hint="eastAsia"/>
        </w:rPr>
        <w:t>10——换算系数，用于每千克试样消耗的亚甲蓝溶液体积换算成亚甲蓝质量。</w:t>
      </w:r>
    </w:p>
    <w:p w:rsidR="007D2EFB" w:rsidRDefault="007D2EFB" w:rsidP="007D2EFB">
      <w:pPr>
        <w:pStyle w:val="af8"/>
        <w:rPr>
          <w:vanish w:val="0"/>
        </w:rPr>
      </w:pPr>
    </w:p>
    <w:p w:rsidR="00662506" w:rsidRDefault="00662506" w:rsidP="00A42378">
      <w:pPr>
        <w:pStyle w:val="af8"/>
        <w:rPr>
          <w:vanish w:val="0"/>
        </w:rPr>
      </w:pPr>
    </w:p>
    <w:p w:rsidR="00A42378" w:rsidRDefault="00A42378" w:rsidP="00A42378">
      <w:pPr>
        <w:pStyle w:val="afe"/>
        <w:numPr>
          <w:ilvl w:val="0"/>
          <w:numId w:val="0"/>
        </w:numPr>
        <w:rPr>
          <w:vanish w:val="0"/>
        </w:rPr>
      </w:pPr>
    </w:p>
    <w:p w:rsidR="00A42378" w:rsidRPr="00A42378" w:rsidRDefault="00A42378" w:rsidP="00A42378">
      <w:pPr>
        <w:pStyle w:val="affff6"/>
        <w:ind w:firstLine="420"/>
      </w:pPr>
    </w:p>
    <w:p w:rsidR="00A42378" w:rsidRDefault="00A42378" w:rsidP="00A42378">
      <w:pPr>
        <w:pStyle w:val="aff3"/>
        <w:spacing w:before="78" w:after="156"/>
      </w:pPr>
      <w:r>
        <w:br/>
      </w:r>
      <w:bookmarkStart w:id="131" w:name="_Toc69465089"/>
      <w:bookmarkStart w:id="132" w:name="_Toc70003898"/>
      <w:r>
        <w:rPr>
          <w:rFonts w:hint="eastAsia"/>
        </w:rPr>
        <w:t>（规范性）</w:t>
      </w:r>
      <w:r>
        <w:br/>
      </w:r>
      <w:r>
        <w:rPr>
          <w:rFonts w:hint="eastAsia"/>
        </w:rPr>
        <w:t>机制砂粉体流动度比试验方法</w:t>
      </w:r>
      <w:bookmarkEnd w:id="131"/>
      <w:bookmarkEnd w:id="132"/>
    </w:p>
    <w:p w:rsidR="00A42378" w:rsidRDefault="00A42378" w:rsidP="00A42378">
      <w:pPr>
        <w:pStyle w:val="affff6"/>
        <w:ind w:firstLine="420"/>
      </w:pPr>
    </w:p>
    <w:p w:rsidR="00A42378" w:rsidRDefault="00A42378" w:rsidP="00A42378">
      <w:pPr>
        <w:pStyle w:val="aff4"/>
        <w:spacing w:before="156" w:after="156"/>
      </w:pPr>
      <w:bookmarkStart w:id="133" w:name="_Toc69465090"/>
      <w:bookmarkStart w:id="134" w:name="_Toc70003899"/>
      <w:r>
        <w:rPr>
          <w:rFonts w:hint="eastAsia"/>
        </w:rPr>
        <w:t>范围</w:t>
      </w:r>
      <w:bookmarkEnd w:id="133"/>
      <w:bookmarkEnd w:id="134"/>
    </w:p>
    <w:p w:rsidR="00A42378" w:rsidRDefault="00A42378" w:rsidP="00A42378">
      <w:pPr>
        <w:pStyle w:val="affff6"/>
        <w:ind w:firstLine="420"/>
      </w:pPr>
      <w:r>
        <w:rPr>
          <w:rFonts w:hint="eastAsia"/>
        </w:rPr>
        <w:t>本方法适用于测定机制砂粉体流动度比。</w:t>
      </w:r>
    </w:p>
    <w:p w:rsidR="00A42378" w:rsidRDefault="00A42378" w:rsidP="00A42378">
      <w:pPr>
        <w:pStyle w:val="aff4"/>
        <w:spacing w:before="156" w:after="156"/>
      </w:pPr>
      <w:bookmarkStart w:id="135" w:name="_Toc69465091"/>
      <w:bookmarkStart w:id="136" w:name="_Toc70003900"/>
      <w:r>
        <w:rPr>
          <w:rFonts w:hint="eastAsia"/>
        </w:rPr>
        <w:t>试剂和材料</w:t>
      </w:r>
      <w:bookmarkEnd w:id="135"/>
      <w:bookmarkEnd w:id="136"/>
    </w:p>
    <w:p w:rsidR="00A42378" w:rsidRDefault="00A42378" w:rsidP="00A42378">
      <w:pPr>
        <w:pStyle w:val="affff6"/>
        <w:ind w:firstLine="420"/>
      </w:pPr>
      <w:r>
        <w:rPr>
          <w:rFonts w:hint="eastAsia"/>
        </w:rPr>
        <w:t>本试验用试剂和材料如下：</w:t>
      </w:r>
    </w:p>
    <w:p w:rsidR="00A42378" w:rsidRDefault="00E9667A" w:rsidP="00A42378">
      <w:pPr>
        <w:pStyle w:val="affff6"/>
        <w:ind w:firstLine="420"/>
      </w:pPr>
      <w:r>
        <w:t>a</w:t>
      </w:r>
      <w:r>
        <w:rPr>
          <w:rFonts w:hint="eastAsia"/>
        </w:rPr>
        <w:t xml:space="preserve">）　</w:t>
      </w:r>
      <w:r w:rsidR="00A42378">
        <w:rPr>
          <w:rFonts w:hint="eastAsia"/>
        </w:rPr>
        <w:t>水泥：采用GB 8076混凝土外加剂检验专用基准水泥或符合GB 175规定的52.5级硅酸盐水泥。当有争议或仲裁检验时，应采用基准水泥；</w:t>
      </w:r>
    </w:p>
    <w:p w:rsidR="00A42378" w:rsidRDefault="00D61520" w:rsidP="00A42378">
      <w:pPr>
        <w:pStyle w:val="affff6"/>
        <w:ind w:firstLine="420"/>
      </w:pPr>
      <w:r>
        <w:rPr>
          <w:rFonts w:hint="eastAsia"/>
        </w:rPr>
        <w:t xml:space="preserve">b）　</w:t>
      </w:r>
      <w:r w:rsidR="00A42378">
        <w:rPr>
          <w:rFonts w:hint="eastAsia"/>
        </w:rPr>
        <w:t>水：符合JGJ 63的规定；</w:t>
      </w:r>
    </w:p>
    <w:p w:rsidR="00A42378" w:rsidRDefault="00D61520" w:rsidP="00A42378">
      <w:pPr>
        <w:pStyle w:val="affff6"/>
        <w:ind w:firstLine="420"/>
      </w:pPr>
      <w:r>
        <w:rPr>
          <w:rFonts w:hint="eastAsia"/>
        </w:rPr>
        <w:t xml:space="preserve">c）　</w:t>
      </w:r>
      <w:r w:rsidR="00A42378">
        <w:rPr>
          <w:rFonts w:hint="eastAsia"/>
        </w:rPr>
        <w:t>减水剂：符合JG/T 223中标准型聚羧酸系高性能减水剂的规定。与试验用水泥适应性良好，含固量不大于5%；</w:t>
      </w:r>
    </w:p>
    <w:p w:rsidR="00A42378" w:rsidRDefault="00D61520" w:rsidP="00A42378">
      <w:pPr>
        <w:pStyle w:val="affff6"/>
        <w:ind w:firstLine="420"/>
      </w:pPr>
      <w:r>
        <w:rPr>
          <w:rFonts w:hint="eastAsia"/>
        </w:rPr>
        <w:t xml:space="preserve">d）　</w:t>
      </w:r>
      <w:r w:rsidR="00A42378">
        <w:rPr>
          <w:rFonts w:hint="eastAsia"/>
        </w:rPr>
        <w:t>标准砂：符合GB/T 178规定的中国ISO标准砂。</w:t>
      </w:r>
    </w:p>
    <w:p w:rsidR="00A42378" w:rsidRDefault="00A42378" w:rsidP="00A42378">
      <w:pPr>
        <w:pStyle w:val="aff4"/>
        <w:spacing w:before="156" w:after="156"/>
      </w:pPr>
      <w:bookmarkStart w:id="137" w:name="_Toc69465092"/>
      <w:bookmarkStart w:id="138" w:name="_Toc70003901"/>
      <w:r>
        <w:rPr>
          <w:rFonts w:hint="eastAsia"/>
        </w:rPr>
        <w:t>仪器设备</w:t>
      </w:r>
      <w:bookmarkEnd w:id="137"/>
      <w:bookmarkEnd w:id="138"/>
    </w:p>
    <w:p w:rsidR="00A42378" w:rsidRDefault="00D61520" w:rsidP="00A42378">
      <w:pPr>
        <w:pStyle w:val="affff6"/>
        <w:ind w:firstLine="420"/>
      </w:pPr>
      <w:r>
        <w:t>a</w:t>
      </w:r>
      <w:r>
        <w:rPr>
          <w:rFonts w:hint="eastAsia"/>
        </w:rPr>
        <w:t xml:space="preserve">）　</w:t>
      </w:r>
      <w:r w:rsidR="00A42378">
        <w:rPr>
          <w:rFonts w:hint="eastAsia"/>
        </w:rPr>
        <w:t>鼓风干燥箱：能够使温度控制在105℃±5℃；</w:t>
      </w:r>
    </w:p>
    <w:p w:rsidR="00A42378" w:rsidRDefault="00D61520" w:rsidP="00A42378">
      <w:pPr>
        <w:pStyle w:val="affff6"/>
        <w:ind w:firstLine="420"/>
      </w:pPr>
      <w:r>
        <w:rPr>
          <w:rFonts w:hint="eastAsia"/>
        </w:rPr>
        <w:t xml:space="preserve">b）　</w:t>
      </w:r>
      <w:r w:rsidR="00A42378">
        <w:rPr>
          <w:rFonts w:hint="eastAsia"/>
        </w:rPr>
        <w:t>天平：量程不小于1000g、精度不大于0.1g一台，量程不小于100g、精度不大于0.01g一台；</w:t>
      </w:r>
    </w:p>
    <w:p w:rsidR="00A42378" w:rsidRDefault="00D61520" w:rsidP="00A42378">
      <w:pPr>
        <w:pStyle w:val="affff6"/>
        <w:ind w:firstLine="420"/>
      </w:pPr>
      <w:r>
        <w:rPr>
          <w:rFonts w:hint="eastAsia"/>
        </w:rPr>
        <w:t xml:space="preserve">c）　</w:t>
      </w:r>
      <w:r w:rsidR="00A42378">
        <w:rPr>
          <w:rFonts w:hint="eastAsia"/>
        </w:rPr>
        <w:t>方孔筛：孔径为75μm、150μm、300μm、600μm、1.18mm、2.36mm、4.75mm的方孔筛各一只，并附有筛低和筛盖；</w:t>
      </w:r>
    </w:p>
    <w:p w:rsidR="00A42378" w:rsidRDefault="00D61520" w:rsidP="00A42378">
      <w:pPr>
        <w:pStyle w:val="affff6"/>
        <w:ind w:firstLine="420"/>
      </w:pPr>
      <w:r>
        <w:rPr>
          <w:rFonts w:hint="eastAsia"/>
        </w:rPr>
        <w:t xml:space="preserve">d）　</w:t>
      </w:r>
      <w:r w:rsidR="00A42378">
        <w:rPr>
          <w:rFonts w:hint="eastAsia"/>
        </w:rPr>
        <w:t>摇筛机；</w:t>
      </w:r>
    </w:p>
    <w:p w:rsidR="00A42378" w:rsidRDefault="00D61520" w:rsidP="00A42378">
      <w:pPr>
        <w:pStyle w:val="affff6"/>
        <w:ind w:firstLine="420"/>
      </w:pPr>
      <w:r>
        <w:rPr>
          <w:rFonts w:hint="eastAsia"/>
        </w:rPr>
        <w:t xml:space="preserve">e）　</w:t>
      </w:r>
      <w:r w:rsidR="00A42378">
        <w:rPr>
          <w:rFonts w:hint="eastAsia"/>
        </w:rPr>
        <w:t>搅拌机：符合GB/T 17671规定的行星式水泥胶砂搅拌机；</w:t>
      </w:r>
    </w:p>
    <w:p w:rsidR="00A42378" w:rsidRDefault="00D61520" w:rsidP="00A42378">
      <w:pPr>
        <w:pStyle w:val="affff6"/>
        <w:ind w:firstLine="420"/>
      </w:pPr>
      <w:r>
        <w:rPr>
          <w:rFonts w:hint="eastAsia"/>
        </w:rPr>
        <w:t xml:space="preserve">f）　</w:t>
      </w:r>
      <w:r w:rsidR="00A42378">
        <w:rPr>
          <w:rFonts w:hint="eastAsia"/>
        </w:rPr>
        <w:t>流动度跳桌：符合GB/T 2419的规定；</w:t>
      </w:r>
    </w:p>
    <w:p w:rsidR="00A42378" w:rsidRDefault="00D61520" w:rsidP="00A42378">
      <w:pPr>
        <w:pStyle w:val="affff6"/>
        <w:ind w:firstLine="420"/>
      </w:pPr>
      <w:r>
        <w:rPr>
          <w:rFonts w:hint="eastAsia"/>
        </w:rPr>
        <w:t xml:space="preserve">g）　</w:t>
      </w:r>
      <w:r w:rsidR="00A42378">
        <w:rPr>
          <w:rFonts w:hint="eastAsia"/>
        </w:rPr>
        <w:t>直尺：量程300mm，精度1mm。</w:t>
      </w:r>
    </w:p>
    <w:p w:rsidR="00A42378" w:rsidRDefault="00A42378" w:rsidP="00A42378">
      <w:pPr>
        <w:pStyle w:val="aff4"/>
        <w:spacing w:before="156" w:after="156"/>
      </w:pPr>
      <w:bookmarkStart w:id="139" w:name="_Toc69465093"/>
      <w:bookmarkStart w:id="140" w:name="_Toc70003902"/>
      <w:r>
        <w:rPr>
          <w:rFonts w:hint="eastAsia"/>
        </w:rPr>
        <w:t>实验环境</w:t>
      </w:r>
      <w:bookmarkEnd w:id="139"/>
      <w:bookmarkEnd w:id="140"/>
    </w:p>
    <w:p w:rsidR="00A42378" w:rsidRDefault="00A42378" w:rsidP="00A42378">
      <w:pPr>
        <w:pStyle w:val="affff6"/>
        <w:ind w:firstLine="420"/>
      </w:pPr>
      <w:r>
        <w:rPr>
          <w:rFonts w:hint="eastAsia"/>
        </w:rPr>
        <w:t>实验环境温度（20±</w:t>
      </w:r>
      <w:r w:rsidR="00E9390C">
        <w:rPr>
          <w:rFonts w:hint="eastAsia"/>
        </w:rPr>
        <w:t>2</w:t>
      </w:r>
      <w:r>
        <w:rPr>
          <w:rFonts w:hint="eastAsia"/>
        </w:rPr>
        <w:t>）℃。</w:t>
      </w:r>
    </w:p>
    <w:p w:rsidR="00A42378" w:rsidRDefault="00A42378" w:rsidP="00DD3FA3">
      <w:pPr>
        <w:pStyle w:val="aff4"/>
        <w:spacing w:before="156" w:after="156"/>
      </w:pPr>
      <w:bookmarkStart w:id="141" w:name="_Toc69465094"/>
      <w:bookmarkStart w:id="142" w:name="_Toc70003903"/>
      <w:r>
        <w:rPr>
          <w:rFonts w:hint="eastAsia"/>
        </w:rPr>
        <w:t>试验步骤</w:t>
      </w:r>
      <w:bookmarkEnd w:id="141"/>
      <w:bookmarkEnd w:id="142"/>
    </w:p>
    <w:p w:rsidR="00A42378" w:rsidRDefault="00D61520" w:rsidP="00A42378">
      <w:pPr>
        <w:pStyle w:val="affff6"/>
        <w:ind w:firstLine="420"/>
      </w:pPr>
      <w:r>
        <w:t>a</w:t>
      </w:r>
      <w:r>
        <w:rPr>
          <w:rFonts w:hint="eastAsia"/>
        </w:rPr>
        <w:t xml:space="preserve">）　</w:t>
      </w:r>
      <w:r w:rsidR="00A42378">
        <w:rPr>
          <w:rFonts w:hint="eastAsia"/>
        </w:rPr>
        <w:t>按国家标准《建设用砂》GB/T 14684的规定进行取样，并将机制砂试样烘干。</w:t>
      </w:r>
    </w:p>
    <w:p w:rsidR="00A42378" w:rsidRDefault="00D61520" w:rsidP="00A42378">
      <w:pPr>
        <w:pStyle w:val="affff6"/>
        <w:ind w:firstLine="420"/>
      </w:pPr>
      <w:r>
        <w:rPr>
          <w:rFonts w:hint="eastAsia"/>
        </w:rPr>
        <w:t xml:space="preserve">b）　</w:t>
      </w:r>
      <w:r w:rsidR="00A42378">
        <w:rPr>
          <w:rFonts w:hint="eastAsia"/>
        </w:rPr>
        <w:t>将烘干冷却后的机制砂试样盛入按孔径大小从上到下依次组合的套筛（附75μm筛和筛低），用摇筛机筛分10min，取75μm方孔筛筛低粉体试样累计270g，份2份备用，精确至0.1g。</w:t>
      </w:r>
    </w:p>
    <w:p w:rsidR="00A42378" w:rsidRPr="00A42378" w:rsidRDefault="00D61520" w:rsidP="00A42378">
      <w:pPr>
        <w:pStyle w:val="affff6"/>
        <w:ind w:firstLine="420"/>
      </w:pPr>
      <w:r>
        <w:rPr>
          <w:rFonts w:hint="eastAsia"/>
        </w:rPr>
        <w:t xml:space="preserve">c）　</w:t>
      </w:r>
      <w:r w:rsidR="0097563F" w:rsidRPr="0097563F">
        <w:rPr>
          <w:rFonts w:hint="eastAsia"/>
        </w:rPr>
        <w:t>确定流动度比的胶砂配合比应符合表C.</w:t>
      </w:r>
      <w:r w:rsidR="00DD3FA3">
        <w:rPr>
          <w:rFonts w:hint="eastAsia"/>
        </w:rPr>
        <w:t>１</w:t>
      </w:r>
      <w:r w:rsidR="0097563F" w:rsidRPr="0097563F">
        <w:rPr>
          <w:rFonts w:hint="eastAsia"/>
        </w:rPr>
        <w:t>的规定。</w:t>
      </w:r>
    </w:p>
    <w:p w:rsidR="00A42378" w:rsidRPr="00A42378" w:rsidRDefault="0097563F" w:rsidP="00DD3FA3">
      <w:pPr>
        <w:pStyle w:val="aff"/>
        <w:numPr>
          <w:ilvl w:val="0"/>
          <w:numId w:val="0"/>
        </w:numPr>
        <w:spacing w:before="156" w:after="156"/>
        <w:ind w:left="3544"/>
        <w:jc w:val="both"/>
      </w:pPr>
      <w:r w:rsidRPr="0097563F">
        <w:rPr>
          <w:rFonts w:hint="eastAsia"/>
        </w:rPr>
        <w:t>表C.</w:t>
      </w:r>
      <w:r w:rsidR="00DD3FA3">
        <w:t>1</w:t>
      </w:r>
      <w:r w:rsidR="00DD3FA3">
        <w:rPr>
          <w:rFonts w:hint="eastAsia"/>
        </w:rPr>
        <w:t xml:space="preserve">　</w:t>
      </w:r>
      <w:proofErr w:type="gramStart"/>
      <w:r w:rsidRPr="0097563F">
        <w:rPr>
          <w:rFonts w:hint="eastAsia"/>
        </w:rPr>
        <w:t>胶砂配合</w:t>
      </w:r>
      <w:proofErr w:type="gramEnd"/>
      <w:r w:rsidRPr="0097563F">
        <w:rPr>
          <w:rFonts w:hint="eastAsia"/>
        </w:rPr>
        <w:t>比</w:t>
      </w:r>
    </w:p>
    <w:tbl>
      <w:tblPr>
        <w:tblStyle w:val="afffffffff5"/>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124"/>
        <w:gridCol w:w="1134"/>
        <w:gridCol w:w="993"/>
        <w:gridCol w:w="1134"/>
        <w:gridCol w:w="1134"/>
        <w:gridCol w:w="2409"/>
        <w:gridCol w:w="1406"/>
      </w:tblGrid>
      <w:tr w:rsidR="00A81922" w:rsidTr="00A81922">
        <w:trPr>
          <w:tblHeader/>
          <w:jc w:val="center"/>
        </w:trPr>
        <w:tc>
          <w:tcPr>
            <w:tcW w:w="1124" w:type="dxa"/>
            <w:tcBorders>
              <w:top w:val="single" w:sz="8" w:space="0" w:color="auto"/>
              <w:bottom w:val="single" w:sz="8" w:space="0" w:color="auto"/>
            </w:tcBorders>
            <w:shd w:val="clear" w:color="auto" w:fill="auto"/>
            <w:vAlign w:val="center"/>
          </w:tcPr>
          <w:p w:rsidR="00E13C3D" w:rsidRDefault="00E13C3D" w:rsidP="00E13C3D">
            <w:pPr>
              <w:pStyle w:val="afffffffff2"/>
            </w:pPr>
            <w:r w:rsidRPr="00E13C3D">
              <w:rPr>
                <w:rFonts w:hint="eastAsia"/>
              </w:rPr>
              <w:t>胶砂种类</w:t>
            </w:r>
          </w:p>
        </w:tc>
        <w:tc>
          <w:tcPr>
            <w:tcW w:w="1134" w:type="dxa"/>
            <w:tcBorders>
              <w:top w:val="single" w:sz="8" w:space="0" w:color="auto"/>
              <w:bottom w:val="single" w:sz="8" w:space="0" w:color="auto"/>
            </w:tcBorders>
            <w:shd w:val="clear" w:color="auto" w:fill="auto"/>
            <w:vAlign w:val="center"/>
          </w:tcPr>
          <w:p w:rsidR="00E13C3D" w:rsidRDefault="00E13C3D" w:rsidP="00E13C3D">
            <w:pPr>
              <w:pStyle w:val="afffffffff2"/>
            </w:pPr>
            <w:r w:rsidRPr="00E13C3D">
              <w:rPr>
                <w:rFonts w:hint="eastAsia"/>
              </w:rPr>
              <w:t>水泥</w:t>
            </w:r>
          </w:p>
        </w:tc>
        <w:tc>
          <w:tcPr>
            <w:tcW w:w="993" w:type="dxa"/>
            <w:tcBorders>
              <w:top w:val="single" w:sz="8" w:space="0" w:color="auto"/>
              <w:bottom w:val="single" w:sz="8" w:space="0" w:color="auto"/>
            </w:tcBorders>
            <w:shd w:val="clear" w:color="auto" w:fill="auto"/>
            <w:vAlign w:val="center"/>
          </w:tcPr>
          <w:p w:rsidR="00E13C3D" w:rsidRDefault="00E13C3D" w:rsidP="00E13C3D">
            <w:pPr>
              <w:pStyle w:val="afffffffff2"/>
            </w:pPr>
            <w:r w:rsidRPr="00E13C3D">
              <w:rPr>
                <w:rFonts w:hint="eastAsia"/>
              </w:rPr>
              <w:t>石粉</w:t>
            </w:r>
          </w:p>
        </w:tc>
        <w:tc>
          <w:tcPr>
            <w:tcW w:w="1134" w:type="dxa"/>
            <w:tcBorders>
              <w:top w:val="single" w:sz="8" w:space="0" w:color="auto"/>
              <w:bottom w:val="single" w:sz="8" w:space="0" w:color="auto"/>
            </w:tcBorders>
            <w:shd w:val="clear" w:color="auto" w:fill="auto"/>
            <w:vAlign w:val="center"/>
          </w:tcPr>
          <w:p w:rsidR="00E13C3D" w:rsidRDefault="00E13C3D" w:rsidP="00E13C3D">
            <w:pPr>
              <w:pStyle w:val="afffffffff2"/>
            </w:pPr>
            <w:r w:rsidRPr="00E13C3D">
              <w:rPr>
                <w:rFonts w:hint="eastAsia"/>
              </w:rPr>
              <w:t>标准砂</w:t>
            </w:r>
          </w:p>
        </w:tc>
        <w:tc>
          <w:tcPr>
            <w:tcW w:w="1134" w:type="dxa"/>
            <w:tcBorders>
              <w:top w:val="single" w:sz="8" w:space="0" w:color="auto"/>
              <w:bottom w:val="single" w:sz="8" w:space="0" w:color="auto"/>
            </w:tcBorders>
            <w:shd w:val="clear" w:color="auto" w:fill="auto"/>
            <w:vAlign w:val="center"/>
          </w:tcPr>
          <w:p w:rsidR="00E13C3D" w:rsidRDefault="00E13C3D" w:rsidP="00E13C3D">
            <w:pPr>
              <w:pStyle w:val="afffffffff2"/>
            </w:pPr>
            <w:r w:rsidRPr="00E13C3D">
              <w:rPr>
                <w:rFonts w:hint="eastAsia"/>
              </w:rPr>
              <w:t>用水量</w:t>
            </w:r>
          </w:p>
        </w:tc>
        <w:tc>
          <w:tcPr>
            <w:tcW w:w="2409" w:type="dxa"/>
            <w:tcBorders>
              <w:top w:val="single" w:sz="8" w:space="0" w:color="auto"/>
              <w:bottom w:val="single" w:sz="8" w:space="0" w:color="auto"/>
            </w:tcBorders>
            <w:shd w:val="clear" w:color="auto" w:fill="auto"/>
            <w:vAlign w:val="center"/>
          </w:tcPr>
          <w:p w:rsidR="00E13C3D" w:rsidRDefault="00E13C3D" w:rsidP="00E13C3D">
            <w:pPr>
              <w:pStyle w:val="afffffffff2"/>
            </w:pPr>
            <w:r w:rsidRPr="00E13C3D">
              <w:rPr>
                <w:rFonts w:hint="eastAsia"/>
              </w:rPr>
              <w:t>减水剂用量</w:t>
            </w:r>
          </w:p>
        </w:tc>
        <w:tc>
          <w:tcPr>
            <w:tcW w:w="1406" w:type="dxa"/>
            <w:tcBorders>
              <w:top w:val="single" w:sz="8" w:space="0" w:color="auto"/>
              <w:bottom w:val="single" w:sz="8" w:space="0" w:color="auto"/>
            </w:tcBorders>
            <w:shd w:val="clear" w:color="auto" w:fill="auto"/>
            <w:vAlign w:val="center"/>
          </w:tcPr>
          <w:p w:rsidR="00E13C3D" w:rsidRDefault="00E13C3D" w:rsidP="00E13C3D">
            <w:pPr>
              <w:pStyle w:val="afffffffff2"/>
            </w:pPr>
            <w:r w:rsidRPr="00E13C3D">
              <w:rPr>
                <w:rFonts w:hint="eastAsia"/>
              </w:rPr>
              <w:t>流动度/mm</w:t>
            </w:r>
          </w:p>
        </w:tc>
      </w:tr>
      <w:tr w:rsidR="00A81922" w:rsidTr="00A81922">
        <w:trPr>
          <w:jc w:val="center"/>
        </w:trPr>
        <w:tc>
          <w:tcPr>
            <w:tcW w:w="1124" w:type="dxa"/>
            <w:tcBorders>
              <w:top w:val="single" w:sz="8" w:space="0" w:color="auto"/>
            </w:tcBorders>
            <w:shd w:val="clear" w:color="auto" w:fill="auto"/>
            <w:vAlign w:val="center"/>
          </w:tcPr>
          <w:p w:rsidR="00E13C3D" w:rsidRDefault="00E13C3D" w:rsidP="00E13C3D">
            <w:pPr>
              <w:pStyle w:val="afffffffff2"/>
            </w:pPr>
            <w:r w:rsidRPr="00E13C3D">
              <w:rPr>
                <w:rFonts w:hint="eastAsia"/>
              </w:rPr>
              <w:t>基准胶砂</w:t>
            </w:r>
          </w:p>
        </w:tc>
        <w:tc>
          <w:tcPr>
            <w:tcW w:w="1134" w:type="dxa"/>
            <w:tcBorders>
              <w:top w:val="single" w:sz="8" w:space="0" w:color="auto"/>
            </w:tcBorders>
            <w:shd w:val="clear" w:color="auto" w:fill="auto"/>
            <w:vAlign w:val="center"/>
          </w:tcPr>
          <w:p w:rsidR="00E13C3D" w:rsidRDefault="00E13C3D" w:rsidP="00E13C3D">
            <w:pPr>
              <w:pStyle w:val="afffffffff2"/>
            </w:pPr>
            <w:r w:rsidRPr="00E13C3D">
              <w:t>450</w:t>
            </w:r>
          </w:p>
        </w:tc>
        <w:tc>
          <w:tcPr>
            <w:tcW w:w="993" w:type="dxa"/>
            <w:tcBorders>
              <w:top w:val="single" w:sz="8" w:space="0" w:color="auto"/>
            </w:tcBorders>
            <w:shd w:val="clear" w:color="auto" w:fill="auto"/>
            <w:vAlign w:val="center"/>
          </w:tcPr>
          <w:p w:rsidR="00E13C3D" w:rsidRDefault="00E13C3D" w:rsidP="00E13C3D">
            <w:pPr>
              <w:pStyle w:val="afffffffff2"/>
            </w:pPr>
            <w:r w:rsidRPr="00E13C3D">
              <w:t>/</w:t>
            </w:r>
          </w:p>
        </w:tc>
        <w:tc>
          <w:tcPr>
            <w:tcW w:w="1134" w:type="dxa"/>
            <w:tcBorders>
              <w:top w:val="single" w:sz="8" w:space="0" w:color="auto"/>
            </w:tcBorders>
            <w:shd w:val="clear" w:color="auto" w:fill="auto"/>
            <w:vAlign w:val="center"/>
          </w:tcPr>
          <w:p w:rsidR="00E13C3D" w:rsidRDefault="00E13C3D" w:rsidP="00E13C3D">
            <w:pPr>
              <w:pStyle w:val="afffffffff2"/>
            </w:pPr>
            <w:r w:rsidRPr="00E13C3D">
              <w:t>1350</w:t>
            </w:r>
          </w:p>
        </w:tc>
        <w:tc>
          <w:tcPr>
            <w:tcW w:w="1134" w:type="dxa"/>
            <w:tcBorders>
              <w:top w:val="single" w:sz="8" w:space="0" w:color="auto"/>
            </w:tcBorders>
            <w:shd w:val="clear" w:color="auto" w:fill="auto"/>
            <w:vAlign w:val="center"/>
          </w:tcPr>
          <w:p w:rsidR="00E13C3D" w:rsidRDefault="00E13C3D" w:rsidP="00E13C3D">
            <w:pPr>
              <w:pStyle w:val="afffffffff2"/>
            </w:pPr>
            <w:r w:rsidRPr="00E13C3D">
              <w:t>180</w:t>
            </w:r>
          </w:p>
        </w:tc>
        <w:tc>
          <w:tcPr>
            <w:tcW w:w="2409" w:type="dxa"/>
            <w:tcBorders>
              <w:top w:val="single" w:sz="8" w:space="0" w:color="auto"/>
            </w:tcBorders>
            <w:shd w:val="clear" w:color="auto" w:fill="auto"/>
            <w:vAlign w:val="center"/>
          </w:tcPr>
          <w:p w:rsidR="00E13C3D" w:rsidRDefault="00E13C3D" w:rsidP="00E13C3D">
            <w:pPr>
              <w:pStyle w:val="afffffffff2"/>
            </w:pPr>
            <w:r w:rsidRPr="00E13C3D">
              <w:rPr>
                <w:rFonts w:hint="eastAsia"/>
              </w:rPr>
              <w:t>胶砂流动度达到（180±5）mm时的减水剂用量</w:t>
            </w:r>
          </w:p>
        </w:tc>
        <w:tc>
          <w:tcPr>
            <w:tcW w:w="1406" w:type="dxa"/>
            <w:tcBorders>
              <w:top w:val="single" w:sz="8" w:space="0" w:color="auto"/>
            </w:tcBorders>
            <w:shd w:val="clear" w:color="auto" w:fill="auto"/>
            <w:vAlign w:val="center"/>
          </w:tcPr>
          <w:p w:rsidR="00E13C3D" w:rsidRDefault="00E13C3D" w:rsidP="00E13C3D">
            <w:pPr>
              <w:pStyle w:val="afffffffff2"/>
            </w:pPr>
            <w:r w:rsidRPr="00E13C3D">
              <w:t>180</w:t>
            </w:r>
            <w:r w:rsidRPr="00E13C3D">
              <w:t>±</w:t>
            </w:r>
            <w:r w:rsidRPr="00E13C3D">
              <w:t>5</w:t>
            </w:r>
          </w:p>
        </w:tc>
      </w:tr>
      <w:tr w:rsidR="00A81922" w:rsidTr="00A81922">
        <w:trPr>
          <w:jc w:val="center"/>
        </w:trPr>
        <w:tc>
          <w:tcPr>
            <w:tcW w:w="1124" w:type="dxa"/>
            <w:shd w:val="clear" w:color="auto" w:fill="auto"/>
            <w:vAlign w:val="center"/>
          </w:tcPr>
          <w:p w:rsidR="00E13C3D" w:rsidRDefault="00E13C3D" w:rsidP="00E13C3D">
            <w:pPr>
              <w:pStyle w:val="afffffffff2"/>
            </w:pPr>
            <w:r w:rsidRPr="00E13C3D">
              <w:rPr>
                <w:rFonts w:hint="eastAsia"/>
              </w:rPr>
              <w:t>试验胶砂</w:t>
            </w:r>
          </w:p>
        </w:tc>
        <w:tc>
          <w:tcPr>
            <w:tcW w:w="1134" w:type="dxa"/>
            <w:shd w:val="clear" w:color="auto" w:fill="auto"/>
            <w:vAlign w:val="center"/>
          </w:tcPr>
          <w:p w:rsidR="00E13C3D" w:rsidRDefault="00E13C3D" w:rsidP="00E13C3D">
            <w:pPr>
              <w:pStyle w:val="afffffffff2"/>
            </w:pPr>
            <w:r w:rsidRPr="00E13C3D">
              <w:t>315</w:t>
            </w:r>
          </w:p>
        </w:tc>
        <w:tc>
          <w:tcPr>
            <w:tcW w:w="993" w:type="dxa"/>
            <w:shd w:val="clear" w:color="auto" w:fill="auto"/>
            <w:vAlign w:val="center"/>
          </w:tcPr>
          <w:p w:rsidR="00E13C3D" w:rsidRDefault="00E13C3D" w:rsidP="00E13C3D">
            <w:pPr>
              <w:pStyle w:val="afffffffff2"/>
            </w:pPr>
            <w:r w:rsidRPr="00E13C3D">
              <w:t>135</w:t>
            </w:r>
          </w:p>
        </w:tc>
        <w:tc>
          <w:tcPr>
            <w:tcW w:w="1134" w:type="dxa"/>
            <w:shd w:val="clear" w:color="auto" w:fill="auto"/>
            <w:vAlign w:val="center"/>
          </w:tcPr>
          <w:p w:rsidR="00E13C3D" w:rsidRDefault="00E13C3D" w:rsidP="00E13C3D">
            <w:pPr>
              <w:pStyle w:val="afffffffff2"/>
            </w:pPr>
            <w:r w:rsidRPr="00E13C3D">
              <w:t>1350</w:t>
            </w:r>
          </w:p>
        </w:tc>
        <w:tc>
          <w:tcPr>
            <w:tcW w:w="1134" w:type="dxa"/>
            <w:shd w:val="clear" w:color="auto" w:fill="auto"/>
            <w:vAlign w:val="center"/>
          </w:tcPr>
          <w:p w:rsidR="00E13C3D" w:rsidRDefault="00E13C3D" w:rsidP="00E13C3D">
            <w:pPr>
              <w:pStyle w:val="afffffffff2"/>
            </w:pPr>
            <w:r w:rsidRPr="00E13C3D">
              <w:t>180</w:t>
            </w:r>
          </w:p>
        </w:tc>
        <w:tc>
          <w:tcPr>
            <w:tcW w:w="2409" w:type="dxa"/>
            <w:shd w:val="clear" w:color="auto" w:fill="auto"/>
            <w:vAlign w:val="center"/>
          </w:tcPr>
          <w:p w:rsidR="00E13C3D" w:rsidRDefault="00E13C3D" w:rsidP="00E13C3D">
            <w:pPr>
              <w:pStyle w:val="afffffffff2"/>
            </w:pPr>
            <w:r w:rsidRPr="00E13C3D">
              <w:rPr>
                <w:rFonts w:hint="eastAsia"/>
              </w:rPr>
              <w:t>与对比组相同</w:t>
            </w:r>
          </w:p>
        </w:tc>
        <w:tc>
          <w:tcPr>
            <w:tcW w:w="1406" w:type="dxa"/>
            <w:shd w:val="clear" w:color="auto" w:fill="auto"/>
            <w:vAlign w:val="center"/>
          </w:tcPr>
          <w:p w:rsidR="00E13C3D" w:rsidRDefault="00E13C3D" w:rsidP="00E13C3D">
            <w:pPr>
              <w:pStyle w:val="afffffffff2"/>
            </w:pPr>
            <w:r w:rsidRPr="00E13C3D">
              <w:t>L</w:t>
            </w:r>
          </w:p>
        </w:tc>
      </w:tr>
    </w:tbl>
    <w:p w:rsidR="00E13C3D" w:rsidRDefault="00AC4D2C" w:rsidP="00E13C3D">
      <w:pPr>
        <w:pStyle w:val="affff6"/>
        <w:ind w:firstLine="420"/>
      </w:pPr>
      <w:r>
        <w:rPr>
          <w:rFonts w:hint="eastAsia"/>
        </w:rPr>
        <w:lastRenderedPageBreak/>
        <w:t xml:space="preserve">d）　</w:t>
      </w:r>
      <w:r w:rsidR="00E13C3D">
        <w:rPr>
          <w:rFonts w:hint="eastAsia"/>
        </w:rPr>
        <w:t>按照表C.</w:t>
      </w:r>
      <w:r w:rsidR="000319B1">
        <w:rPr>
          <w:rFonts w:hint="eastAsia"/>
        </w:rPr>
        <w:t>１</w:t>
      </w:r>
      <w:r w:rsidR="00E13C3D">
        <w:rPr>
          <w:rFonts w:hint="eastAsia"/>
        </w:rPr>
        <w:t>中对基准砂组的胶砂配合比，通过调整减水剂用量使基准胶砂流动度L0达到（180±5）mm，精确至1mm。</w:t>
      </w:r>
    </w:p>
    <w:p w:rsidR="00E13C3D" w:rsidRDefault="001B7DF4" w:rsidP="00E13C3D">
      <w:pPr>
        <w:pStyle w:val="affff6"/>
        <w:ind w:firstLine="420"/>
      </w:pPr>
      <w:r>
        <w:rPr>
          <w:rFonts w:hint="eastAsia"/>
        </w:rPr>
        <w:t xml:space="preserve">e）　</w:t>
      </w:r>
      <w:r w:rsidR="00E13C3D">
        <w:rPr>
          <w:rFonts w:hint="eastAsia"/>
        </w:rPr>
        <w:t>按照表C.</w:t>
      </w:r>
      <w:r w:rsidR="000319B1">
        <w:rPr>
          <w:rFonts w:hint="eastAsia"/>
        </w:rPr>
        <w:t>１</w:t>
      </w:r>
      <w:r w:rsidR="00E13C3D">
        <w:rPr>
          <w:rFonts w:hint="eastAsia"/>
        </w:rPr>
        <w:t>中试验胶砂组的胶砂配合比，测定试验胶砂的流动度L，精确至1mm。</w:t>
      </w:r>
    </w:p>
    <w:p w:rsidR="00E13C3D" w:rsidRDefault="00E13C3D" w:rsidP="00E13C3D">
      <w:pPr>
        <w:pStyle w:val="aff4"/>
        <w:spacing w:before="156" w:after="156"/>
      </w:pPr>
      <w:bookmarkStart w:id="143" w:name="_Toc69465095"/>
      <w:bookmarkStart w:id="144" w:name="_Toc70003904"/>
      <w:r>
        <w:rPr>
          <w:rFonts w:hint="eastAsia"/>
        </w:rPr>
        <w:t>机制</w:t>
      </w:r>
      <w:proofErr w:type="gramStart"/>
      <w:r>
        <w:rPr>
          <w:rFonts w:hint="eastAsia"/>
        </w:rPr>
        <w:t>砂</w:t>
      </w:r>
      <w:proofErr w:type="gramEnd"/>
      <w:r>
        <w:rPr>
          <w:rFonts w:hint="eastAsia"/>
        </w:rPr>
        <w:t>粉体流动度比计算</w:t>
      </w:r>
      <w:bookmarkEnd w:id="143"/>
      <w:bookmarkEnd w:id="144"/>
    </w:p>
    <w:p w:rsidR="00E13C3D" w:rsidRDefault="00E13C3D" w:rsidP="00E13C3D">
      <w:pPr>
        <w:pStyle w:val="affff6"/>
        <w:ind w:firstLine="420"/>
      </w:pPr>
      <w:r>
        <w:rPr>
          <w:rFonts w:hint="eastAsia"/>
        </w:rPr>
        <w:t>按式C.</w:t>
      </w:r>
      <w:r w:rsidR="00CD3321">
        <w:t>1</w:t>
      </w:r>
      <w:r>
        <w:rPr>
          <w:rFonts w:hint="eastAsia"/>
        </w:rPr>
        <w:t>计算机制砂粉体流动度比，精确至0.1%.</w:t>
      </w:r>
    </w:p>
    <w:p w:rsidR="00E13C3D" w:rsidRDefault="00CD3321" w:rsidP="00CD3321">
      <w:pPr>
        <w:pStyle w:val="affffff6"/>
      </w:pPr>
      <w:r>
        <w:tab/>
      </w:r>
      <m:oMath>
        <m:r>
          <m:rPr>
            <m:nor/>
          </m:rPr>
          <m:t>F=</m:t>
        </m:r>
        <m:f>
          <m:fPr>
            <m:ctrlPr>
              <w:rPr>
                <w:rFonts w:ascii="Cambria Math" w:hAnsi="Cambria Math"/>
              </w:rPr>
            </m:ctrlPr>
          </m:fPr>
          <m:num>
            <m:r>
              <m:rPr>
                <m:nor/>
              </m:rPr>
              <m:t>L</m:t>
            </m:r>
          </m:num>
          <m:den>
            <m:r>
              <m:rPr>
                <m:nor/>
              </m:rPr>
              <m:t>L0</m:t>
            </m:r>
          </m:den>
        </m:f>
        <m:r>
          <m:rPr>
            <m:nor/>
          </m:rPr>
          <m:t>×100%</m:t>
        </m:r>
      </m:oMath>
      <w:r w:rsidRPr="00CD3321">
        <w:rPr>
          <w:rFonts w:ascii="微软雅黑" w:eastAsia="微软雅黑" w:hAnsi="微软雅黑"/>
        </w:rPr>
        <w:tab/>
      </w:r>
      <w:r>
        <w:t>(C</w:t>
      </w:r>
      <w:proofErr w:type="gramStart"/>
      <w:r>
        <w:t>.</w:t>
      </w:r>
      <w:proofErr w:type="gramEnd"/>
      <w:r w:rsidR="00703ACA">
        <w:fldChar w:fldCharType="begin"/>
      </w:r>
      <w:r>
        <w:instrText xml:space="preserve"> seq fulu_equation_132627688145437989 </w:instrText>
      </w:r>
      <w:r w:rsidR="00703ACA">
        <w:fldChar w:fldCharType="separate"/>
      </w:r>
      <w:r w:rsidR="005720FA">
        <w:rPr>
          <w:noProof/>
        </w:rPr>
        <w:t>1</w:t>
      </w:r>
      <w:r w:rsidR="00703ACA">
        <w:fldChar w:fldCharType="end"/>
      </w:r>
      <w:r>
        <w:t>)</w:t>
      </w:r>
    </w:p>
    <w:p w:rsidR="00CD3321" w:rsidRPr="00CD3321" w:rsidRDefault="00CD3321" w:rsidP="00CD3321">
      <w:pPr>
        <w:pStyle w:val="affff5"/>
        <w:ind w:firstLine="420"/>
      </w:pPr>
      <w:r>
        <w:rPr>
          <w:rFonts w:hint="eastAsia"/>
        </w:rPr>
        <w:t>式中：</w:t>
      </w:r>
    </w:p>
    <w:p w:rsidR="00CD3321" w:rsidRDefault="00CD3321" w:rsidP="00CD3321">
      <w:pPr>
        <w:pStyle w:val="affff6"/>
        <w:ind w:firstLine="420"/>
      </w:pPr>
      <w:r>
        <w:rPr>
          <w:rFonts w:hint="eastAsia"/>
        </w:rPr>
        <w:t>F——机制砂粉体流动度比，单位为%；</w:t>
      </w:r>
    </w:p>
    <w:p w:rsidR="00CD3321" w:rsidRDefault="00CD3321" w:rsidP="00CD3321">
      <w:pPr>
        <w:pStyle w:val="affff6"/>
        <w:ind w:firstLine="420"/>
      </w:pPr>
      <w:r>
        <w:rPr>
          <w:rFonts w:hint="eastAsia"/>
        </w:rPr>
        <w:t>L——试验胶砂流动度，单位为mm；</w:t>
      </w:r>
    </w:p>
    <w:p w:rsidR="00CD3321" w:rsidRDefault="00CD3321" w:rsidP="00CD3321">
      <w:pPr>
        <w:pStyle w:val="affff6"/>
        <w:ind w:firstLine="420"/>
      </w:pPr>
      <w:r>
        <w:rPr>
          <w:rFonts w:hint="eastAsia"/>
        </w:rPr>
        <w:t>L0——基准胶砂流动度，单位为mm。</w:t>
      </w:r>
    </w:p>
    <w:p w:rsidR="00CD3321" w:rsidRDefault="00CD3321" w:rsidP="00CD3321">
      <w:pPr>
        <w:pStyle w:val="aff4"/>
        <w:spacing w:before="156" w:after="156"/>
      </w:pPr>
      <w:bookmarkStart w:id="145" w:name="_Toc69465096"/>
      <w:bookmarkStart w:id="146" w:name="_Toc70003905"/>
      <w:r>
        <w:rPr>
          <w:rFonts w:hint="eastAsia"/>
        </w:rPr>
        <w:t>机制</w:t>
      </w:r>
      <w:proofErr w:type="gramStart"/>
      <w:r>
        <w:rPr>
          <w:rFonts w:hint="eastAsia"/>
        </w:rPr>
        <w:t>砂</w:t>
      </w:r>
      <w:proofErr w:type="gramEnd"/>
      <w:r>
        <w:rPr>
          <w:rFonts w:hint="eastAsia"/>
        </w:rPr>
        <w:t>粉体流动度比确定</w:t>
      </w:r>
      <w:bookmarkEnd w:id="145"/>
      <w:bookmarkEnd w:id="146"/>
    </w:p>
    <w:p w:rsidR="00E13C3D" w:rsidRDefault="00CD3321" w:rsidP="00CD3321">
      <w:pPr>
        <w:pStyle w:val="affff6"/>
        <w:ind w:firstLine="420"/>
      </w:pPr>
      <w:r>
        <w:rPr>
          <w:rFonts w:hint="eastAsia"/>
        </w:rPr>
        <w:t>机制砂粉体流动度比取两次试验结果的算术平均值，精确至1%。</w:t>
      </w:r>
    </w:p>
    <w:p w:rsidR="00E13C3D" w:rsidRDefault="00E13C3D" w:rsidP="00A42378">
      <w:pPr>
        <w:pStyle w:val="affff6"/>
        <w:ind w:firstLine="420"/>
      </w:pPr>
    </w:p>
    <w:p w:rsidR="00105686" w:rsidRDefault="00105686" w:rsidP="00A42378">
      <w:pPr>
        <w:pStyle w:val="affff6"/>
        <w:ind w:firstLine="420"/>
      </w:pPr>
    </w:p>
    <w:p w:rsidR="00105686" w:rsidRDefault="00105686" w:rsidP="00A42378">
      <w:pPr>
        <w:pStyle w:val="affff6"/>
        <w:ind w:firstLine="420"/>
      </w:pPr>
    </w:p>
    <w:p w:rsidR="00876408" w:rsidRDefault="00876408" w:rsidP="00A42378">
      <w:pPr>
        <w:pStyle w:val="affff6"/>
        <w:ind w:firstLine="420"/>
      </w:pPr>
    </w:p>
    <w:p w:rsidR="00876408" w:rsidRDefault="00876408"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773803" w:rsidRDefault="00773803" w:rsidP="00A42378">
      <w:pPr>
        <w:pStyle w:val="affff6"/>
        <w:ind w:firstLine="420"/>
      </w:pPr>
    </w:p>
    <w:p w:rsidR="00B945D5" w:rsidRDefault="00B945D5">
      <w:pPr>
        <w:widowControl/>
        <w:adjustRightInd/>
        <w:spacing w:line="240" w:lineRule="auto"/>
        <w:jc w:val="left"/>
        <w:rPr>
          <w:rFonts w:ascii="宋体" w:hAnsi="Times New Roman"/>
          <w:noProof/>
          <w:kern w:val="0"/>
          <w:szCs w:val="20"/>
        </w:rPr>
      </w:pPr>
      <w:r>
        <w:br w:type="page"/>
      </w:r>
    </w:p>
    <w:p w:rsidR="00D275CB" w:rsidRDefault="00D275CB" w:rsidP="00D275CB">
      <w:pPr>
        <w:pStyle w:val="afffffc"/>
        <w:spacing w:after="468"/>
      </w:pPr>
      <w:r w:rsidRPr="0007717F">
        <w:rPr>
          <w:rFonts w:hint="eastAsia"/>
          <w:spacing w:val="320"/>
        </w:rPr>
        <w:lastRenderedPageBreak/>
        <w:t>目</w:t>
      </w:r>
      <w:r>
        <w:rPr>
          <w:rFonts w:hint="eastAsia"/>
        </w:rPr>
        <w:t>次</w:t>
      </w:r>
    </w:p>
    <w:p w:rsidR="00B945D5" w:rsidRPr="0007717F" w:rsidRDefault="00C02F02" w:rsidP="00B945D5">
      <w:pPr>
        <w:pStyle w:val="10"/>
        <w:tabs>
          <w:tab w:val="right" w:leader="dot" w:pos="9344"/>
        </w:tabs>
        <w:rPr>
          <w:rFonts w:asciiTheme="minorHAnsi" w:eastAsiaTheme="minorEastAsia" w:hAnsiTheme="minorHAnsi" w:cstheme="minorBidi"/>
          <w:noProof/>
          <w:szCs w:val="22"/>
        </w:rPr>
      </w:pPr>
      <w:hyperlink w:anchor="_Toc70003906" w:history="1">
        <w:r w:rsidR="00B945D5" w:rsidRPr="0007717F">
          <w:rPr>
            <w:rStyle w:val="affffff7"/>
            <w:noProof/>
          </w:rPr>
          <w:t>5</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机制砂技术要求</w:t>
        </w:r>
        <w:r w:rsidR="00B945D5" w:rsidRPr="0007717F">
          <w:rPr>
            <w:noProof/>
          </w:rPr>
          <w:tab/>
        </w:r>
        <w:r w:rsidR="00B945D5" w:rsidRPr="0007717F">
          <w:rPr>
            <w:noProof/>
          </w:rPr>
          <w:fldChar w:fldCharType="begin"/>
        </w:r>
        <w:r w:rsidR="00B945D5" w:rsidRPr="0007717F">
          <w:rPr>
            <w:noProof/>
          </w:rPr>
          <w:instrText xml:space="preserve"> PAGEREF _Toc70003906 \h </w:instrText>
        </w:r>
        <w:r w:rsidR="00B945D5" w:rsidRPr="0007717F">
          <w:rPr>
            <w:noProof/>
          </w:rPr>
        </w:r>
        <w:r w:rsidR="00B945D5" w:rsidRPr="0007717F">
          <w:rPr>
            <w:noProof/>
          </w:rPr>
          <w:fldChar w:fldCharType="separate"/>
        </w:r>
        <w:r w:rsidR="00B945D5" w:rsidRPr="0007717F">
          <w:rPr>
            <w:noProof/>
          </w:rPr>
          <w:t>1</w:t>
        </w:r>
        <w:r w:rsidR="00B945D5" w:rsidRPr="0007717F">
          <w:rPr>
            <w:noProof/>
          </w:rPr>
          <w:fldChar w:fldCharType="end"/>
        </w:r>
      </w:hyperlink>
      <w:r w:rsidR="00D275CB">
        <w:rPr>
          <w:rStyle w:val="affffff7"/>
          <w:noProof/>
        </w:rPr>
        <w:t>9</w:t>
      </w:r>
    </w:p>
    <w:p w:rsidR="00B945D5" w:rsidRPr="0007717F" w:rsidRDefault="00C02F02" w:rsidP="00B945D5">
      <w:pPr>
        <w:pStyle w:val="23"/>
        <w:rPr>
          <w:rFonts w:asciiTheme="minorHAnsi" w:eastAsiaTheme="minorEastAsia" w:hAnsiTheme="minorHAnsi" w:cstheme="minorBidi"/>
          <w:noProof/>
          <w:szCs w:val="22"/>
        </w:rPr>
      </w:pPr>
      <w:hyperlink w:anchor="_Toc70003907" w:history="1">
        <w:r w:rsidR="00B945D5" w:rsidRPr="0007717F">
          <w:rPr>
            <w:rStyle w:val="affffff7"/>
            <w:noProof/>
          </w:rPr>
          <w:t>5.1</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原材料</w:t>
        </w:r>
        <w:r w:rsidR="00B945D5" w:rsidRPr="0007717F">
          <w:rPr>
            <w:noProof/>
          </w:rPr>
          <w:tab/>
        </w:r>
        <w:r w:rsidR="00B945D5" w:rsidRPr="0007717F">
          <w:rPr>
            <w:noProof/>
          </w:rPr>
          <w:fldChar w:fldCharType="begin"/>
        </w:r>
        <w:r w:rsidR="00B945D5" w:rsidRPr="0007717F">
          <w:rPr>
            <w:noProof/>
          </w:rPr>
          <w:instrText xml:space="preserve"> PAGEREF _Toc70003907 \h </w:instrText>
        </w:r>
        <w:r w:rsidR="00B945D5" w:rsidRPr="0007717F">
          <w:rPr>
            <w:noProof/>
          </w:rPr>
        </w:r>
        <w:r w:rsidR="00B945D5" w:rsidRPr="0007717F">
          <w:rPr>
            <w:noProof/>
          </w:rPr>
          <w:fldChar w:fldCharType="separate"/>
        </w:r>
        <w:r w:rsidR="00B945D5" w:rsidRPr="0007717F">
          <w:rPr>
            <w:noProof/>
          </w:rPr>
          <w:t>1</w:t>
        </w:r>
        <w:r w:rsidR="00B945D5" w:rsidRPr="0007717F">
          <w:rPr>
            <w:noProof/>
          </w:rPr>
          <w:fldChar w:fldCharType="end"/>
        </w:r>
      </w:hyperlink>
      <w:r w:rsidR="00D275CB">
        <w:rPr>
          <w:rStyle w:val="affffff7"/>
          <w:noProof/>
        </w:rPr>
        <w:t>9</w:t>
      </w:r>
    </w:p>
    <w:p w:rsidR="00B945D5" w:rsidRPr="0007717F" w:rsidRDefault="00C02F02" w:rsidP="00B945D5">
      <w:pPr>
        <w:pStyle w:val="23"/>
        <w:rPr>
          <w:rFonts w:asciiTheme="minorHAnsi" w:eastAsiaTheme="minorEastAsia" w:hAnsiTheme="minorHAnsi" w:cstheme="minorBidi"/>
          <w:noProof/>
          <w:szCs w:val="22"/>
        </w:rPr>
      </w:pPr>
      <w:hyperlink w:anchor="_Toc70003908" w:history="1">
        <w:r w:rsidR="00B945D5" w:rsidRPr="0007717F">
          <w:rPr>
            <w:rStyle w:val="affffff7"/>
            <w:noProof/>
          </w:rPr>
          <w:t>5.2</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生产要求</w:t>
        </w:r>
        <w:r w:rsidR="00B945D5" w:rsidRPr="0007717F">
          <w:rPr>
            <w:noProof/>
          </w:rPr>
          <w:tab/>
        </w:r>
      </w:hyperlink>
      <w:r w:rsidR="00D275CB">
        <w:rPr>
          <w:rStyle w:val="affffff7"/>
          <w:noProof/>
        </w:rPr>
        <w:t>19</w:t>
      </w:r>
    </w:p>
    <w:p w:rsidR="00B945D5" w:rsidRPr="0007717F" w:rsidRDefault="00C02F02" w:rsidP="00B945D5">
      <w:pPr>
        <w:pStyle w:val="23"/>
        <w:rPr>
          <w:rFonts w:asciiTheme="minorHAnsi" w:eastAsiaTheme="minorEastAsia" w:hAnsiTheme="minorHAnsi" w:cstheme="minorBidi"/>
          <w:noProof/>
          <w:szCs w:val="22"/>
        </w:rPr>
      </w:pPr>
      <w:hyperlink w:anchor="_Toc70003909" w:history="1">
        <w:r w:rsidR="00B945D5" w:rsidRPr="0007717F">
          <w:rPr>
            <w:rStyle w:val="affffff7"/>
            <w:noProof/>
          </w:rPr>
          <w:t>5.4</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质量要求</w:t>
        </w:r>
        <w:r w:rsidR="00B945D5" w:rsidRPr="0007717F">
          <w:rPr>
            <w:noProof/>
          </w:rPr>
          <w:tab/>
        </w:r>
      </w:hyperlink>
      <w:r w:rsidR="00D275CB">
        <w:rPr>
          <w:rStyle w:val="affffff7"/>
          <w:noProof/>
        </w:rPr>
        <w:t>19</w:t>
      </w:r>
    </w:p>
    <w:p w:rsidR="00B945D5" w:rsidRPr="0007717F" w:rsidRDefault="00C02F02" w:rsidP="00B945D5">
      <w:pPr>
        <w:pStyle w:val="23"/>
        <w:rPr>
          <w:rFonts w:asciiTheme="minorHAnsi" w:eastAsiaTheme="minorEastAsia" w:hAnsiTheme="minorHAnsi" w:cstheme="minorBidi"/>
          <w:noProof/>
          <w:szCs w:val="22"/>
        </w:rPr>
      </w:pPr>
      <w:hyperlink w:anchor="_Toc70003910" w:history="1">
        <w:r w:rsidR="00B945D5" w:rsidRPr="0007717F">
          <w:rPr>
            <w:rStyle w:val="affffff7"/>
            <w:noProof/>
          </w:rPr>
          <w:t>5.5</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试验方法</w:t>
        </w:r>
        <w:r w:rsidR="00B945D5" w:rsidRPr="0007717F">
          <w:rPr>
            <w:noProof/>
          </w:rPr>
          <w:tab/>
        </w:r>
      </w:hyperlink>
      <w:r w:rsidR="00F97430">
        <w:rPr>
          <w:rStyle w:val="affffff7"/>
          <w:noProof/>
        </w:rPr>
        <w:t>19</w:t>
      </w:r>
    </w:p>
    <w:p w:rsidR="00B945D5" w:rsidRPr="0007717F" w:rsidRDefault="00C02F02" w:rsidP="00B945D5">
      <w:pPr>
        <w:pStyle w:val="23"/>
        <w:rPr>
          <w:rFonts w:asciiTheme="minorHAnsi" w:eastAsiaTheme="minorEastAsia" w:hAnsiTheme="minorHAnsi" w:cstheme="minorBidi"/>
          <w:noProof/>
          <w:szCs w:val="22"/>
        </w:rPr>
      </w:pPr>
      <w:hyperlink w:anchor="_Toc70003911" w:history="1">
        <w:r w:rsidR="00B945D5" w:rsidRPr="0007717F">
          <w:rPr>
            <w:rStyle w:val="affffff7"/>
            <w:noProof/>
          </w:rPr>
          <w:t>5.6</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质量检验与验收</w:t>
        </w:r>
        <w:r w:rsidR="00B945D5" w:rsidRPr="0007717F">
          <w:rPr>
            <w:noProof/>
          </w:rPr>
          <w:tab/>
        </w:r>
      </w:hyperlink>
      <w:r w:rsidR="00D275CB">
        <w:rPr>
          <w:rStyle w:val="affffff7"/>
          <w:noProof/>
        </w:rPr>
        <w:t>20</w:t>
      </w:r>
    </w:p>
    <w:p w:rsidR="00B945D5" w:rsidRPr="0007717F" w:rsidRDefault="00C02F02" w:rsidP="00B945D5">
      <w:pPr>
        <w:pStyle w:val="10"/>
        <w:tabs>
          <w:tab w:val="right" w:leader="dot" w:pos="9344"/>
        </w:tabs>
        <w:rPr>
          <w:rFonts w:asciiTheme="minorHAnsi" w:eastAsiaTheme="minorEastAsia" w:hAnsiTheme="minorHAnsi" w:cstheme="minorBidi"/>
          <w:noProof/>
          <w:szCs w:val="22"/>
        </w:rPr>
      </w:pPr>
      <w:hyperlink w:anchor="_Toc70003912" w:history="1">
        <w:r w:rsidR="00B945D5" w:rsidRPr="0007717F">
          <w:rPr>
            <w:rStyle w:val="affffff7"/>
            <w:noProof/>
          </w:rPr>
          <w:t>6</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机制砂混凝土</w:t>
        </w:r>
        <w:r w:rsidR="00B945D5" w:rsidRPr="0007717F">
          <w:rPr>
            <w:noProof/>
          </w:rPr>
          <w:tab/>
        </w:r>
      </w:hyperlink>
      <w:r w:rsidR="00D275CB">
        <w:rPr>
          <w:rStyle w:val="affffff7"/>
          <w:noProof/>
        </w:rPr>
        <w:t>20</w:t>
      </w:r>
    </w:p>
    <w:p w:rsidR="00B945D5" w:rsidRPr="0007717F" w:rsidRDefault="00C02F02" w:rsidP="00B945D5">
      <w:pPr>
        <w:pStyle w:val="23"/>
        <w:rPr>
          <w:rFonts w:asciiTheme="minorHAnsi" w:eastAsiaTheme="minorEastAsia" w:hAnsiTheme="minorHAnsi" w:cstheme="minorBidi"/>
          <w:noProof/>
          <w:szCs w:val="22"/>
        </w:rPr>
      </w:pPr>
      <w:hyperlink w:anchor="_Toc70003913" w:history="1">
        <w:r w:rsidR="00B945D5" w:rsidRPr="0007717F">
          <w:rPr>
            <w:rStyle w:val="affffff7"/>
            <w:noProof/>
          </w:rPr>
          <w:t>6.2</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配合比设计</w:t>
        </w:r>
        <w:r w:rsidR="00B945D5" w:rsidRPr="0007717F">
          <w:rPr>
            <w:noProof/>
          </w:rPr>
          <w:tab/>
        </w:r>
      </w:hyperlink>
      <w:r w:rsidR="00D275CB">
        <w:rPr>
          <w:rStyle w:val="affffff7"/>
          <w:noProof/>
        </w:rPr>
        <w:t>21</w:t>
      </w:r>
    </w:p>
    <w:p w:rsidR="00B945D5" w:rsidRPr="0007717F" w:rsidRDefault="00C02F02" w:rsidP="00B945D5">
      <w:pPr>
        <w:pStyle w:val="23"/>
        <w:rPr>
          <w:rFonts w:asciiTheme="minorHAnsi" w:eastAsiaTheme="minorEastAsia" w:hAnsiTheme="minorHAnsi" w:cstheme="minorBidi"/>
          <w:noProof/>
          <w:szCs w:val="22"/>
        </w:rPr>
      </w:pPr>
      <w:hyperlink w:anchor="_Toc70003914" w:history="1">
        <w:r w:rsidR="00B945D5" w:rsidRPr="0007717F">
          <w:rPr>
            <w:rStyle w:val="affffff7"/>
            <w:noProof/>
          </w:rPr>
          <w:t>6.3</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制备</w:t>
        </w:r>
        <w:r w:rsidR="00B945D5" w:rsidRPr="0007717F">
          <w:rPr>
            <w:noProof/>
          </w:rPr>
          <w:tab/>
        </w:r>
      </w:hyperlink>
      <w:r w:rsidR="00D275CB">
        <w:rPr>
          <w:rStyle w:val="affffff7"/>
          <w:noProof/>
        </w:rPr>
        <w:t>21</w:t>
      </w:r>
    </w:p>
    <w:p w:rsidR="00B945D5" w:rsidRPr="0007717F" w:rsidRDefault="00C02F02" w:rsidP="00B945D5">
      <w:pPr>
        <w:pStyle w:val="23"/>
        <w:rPr>
          <w:rFonts w:asciiTheme="minorHAnsi" w:eastAsiaTheme="minorEastAsia" w:hAnsiTheme="minorHAnsi" w:cstheme="minorBidi"/>
          <w:noProof/>
          <w:szCs w:val="22"/>
        </w:rPr>
      </w:pPr>
      <w:hyperlink w:anchor="_Toc70003915" w:history="1">
        <w:r w:rsidR="00B945D5" w:rsidRPr="0007717F">
          <w:rPr>
            <w:rStyle w:val="affffff7"/>
            <w:noProof/>
          </w:rPr>
          <w:t>6.4</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浇筑和养护</w:t>
        </w:r>
        <w:r w:rsidR="00B945D5" w:rsidRPr="0007717F">
          <w:rPr>
            <w:noProof/>
          </w:rPr>
          <w:tab/>
        </w:r>
      </w:hyperlink>
      <w:r w:rsidR="00D275CB">
        <w:rPr>
          <w:rStyle w:val="affffff7"/>
          <w:noProof/>
        </w:rPr>
        <w:t>21</w:t>
      </w:r>
    </w:p>
    <w:p w:rsidR="00B945D5" w:rsidRPr="0007717F" w:rsidRDefault="00C02F02" w:rsidP="00B945D5">
      <w:pPr>
        <w:pStyle w:val="23"/>
        <w:rPr>
          <w:rFonts w:asciiTheme="minorHAnsi" w:eastAsiaTheme="minorEastAsia" w:hAnsiTheme="minorHAnsi" w:cstheme="minorBidi"/>
          <w:noProof/>
          <w:szCs w:val="22"/>
        </w:rPr>
      </w:pPr>
      <w:hyperlink w:anchor="_Toc70003916" w:history="1">
        <w:r w:rsidR="00B945D5" w:rsidRPr="0007717F">
          <w:rPr>
            <w:rStyle w:val="affffff7"/>
            <w:noProof/>
          </w:rPr>
          <w:t>6.5</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质量验收</w:t>
        </w:r>
        <w:r w:rsidR="00B945D5" w:rsidRPr="0007717F">
          <w:rPr>
            <w:noProof/>
          </w:rPr>
          <w:tab/>
        </w:r>
        <w:r w:rsidR="00B945D5" w:rsidRPr="0007717F">
          <w:rPr>
            <w:noProof/>
          </w:rPr>
          <w:fldChar w:fldCharType="begin"/>
        </w:r>
        <w:r w:rsidR="00B945D5" w:rsidRPr="0007717F">
          <w:rPr>
            <w:noProof/>
          </w:rPr>
          <w:instrText xml:space="preserve"> PAGEREF _Toc70003916 \h </w:instrText>
        </w:r>
        <w:r w:rsidR="00B945D5" w:rsidRPr="0007717F">
          <w:rPr>
            <w:noProof/>
          </w:rPr>
        </w:r>
        <w:r w:rsidR="00B945D5" w:rsidRPr="0007717F">
          <w:rPr>
            <w:noProof/>
          </w:rPr>
          <w:fldChar w:fldCharType="separate"/>
        </w:r>
        <w:r w:rsidR="00B945D5" w:rsidRPr="0007717F">
          <w:rPr>
            <w:noProof/>
          </w:rPr>
          <w:t>2</w:t>
        </w:r>
        <w:r w:rsidR="00B945D5" w:rsidRPr="0007717F">
          <w:rPr>
            <w:noProof/>
          </w:rPr>
          <w:fldChar w:fldCharType="end"/>
        </w:r>
      </w:hyperlink>
      <w:r w:rsidR="00D275CB">
        <w:rPr>
          <w:rStyle w:val="affffff7"/>
          <w:noProof/>
        </w:rPr>
        <w:t>1</w:t>
      </w:r>
    </w:p>
    <w:p w:rsidR="00B945D5" w:rsidRDefault="00C02F02" w:rsidP="00B945D5">
      <w:pPr>
        <w:pStyle w:val="10"/>
        <w:tabs>
          <w:tab w:val="right" w:leader="dot" w:pos="9344"/>
        </w:tabs>
        <w:rPr>
          <w:rStyle w:val="affffff7"/>
          <w:noProof/>
        </w:rPr>
      </w:pPr>
      <w:hyperlink w:anchor="_Toc70003917" w:history="1">
        <w:r w:rsidR="00B945D5" w:rsidRPr="0007717F">
          <w:rPr>
            <w:rStyle w:val="affffff7"/>
            <w:noProof/>
          </w:rPr>
          <w:t>7</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机制砂砂浆</w:t>
        </w:r>
        <w:r w:rsidR="00B945D5" w:rsidRPr="0007717F">
          <w:rPr>
            <w:noProof/>
          </w:rPr>
          <w:tab/>
        </w:r>
      </w:hyperlink>
      <w:r w:rsidR="00D275CB">
        <w:rPr>
          <w:rStyle w:val="affffff7"/>
          <w:noProof/>
        </w:rPr>
        <w:t>2</w:t>
      </w:r>
      <w:r w:rsidR="00F97430">
        <w:rPr>
          <w:rStyle w:val="affffff7"/>
          <w:noProof/>
        </w:rPr>
        <w:t>1</w:t>
      </w:r>
    </w:p>
    <w:p w:rsidR="00B945D5" w:rsidRPr="0007717F" w:rsidRDefault="00C02F02" w:rsidP="00B945D5">
      <w:pPr>
        <w:pStyle w:val="23"/>
        <w:rPr>
          <w:rFonts w:asciiTheme="minorHAnsi" w:eastAsiaTheme="minorEastAsia" w:hAnsiTheme="minorHAnsi" w:cstheme="minorBidi"/>
          <w:noProof/>
          <w:szCs w:val="22"/>
        </w:rPr>
      </w:pPr>
      <w:hyperlink w:anchor="_Toc70003918" w:history="1">
        <w:r w:rsidR="00B945D5" w:rsidRPr="0007717F">
          <w:rPr>
            <w:rStyle w:val="affffff7"/>
            <w:noProof/>
          </w:rPr>
          <w:t>7.1</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一般规定</w:t>
        </w:r>
        <w:r w:rsidR="00B945D5" w:rsidRPr="0007717F">
          <w:rPr>
            <w:noProof/>
          </w:rPr>
          <w:tab/>
        </w:r>
      </w:hyperlink>
      <w:r w:rsidR="00D275CB">
        <w:rPr>
          <w:rStyle w:val="affffff7"/>
          <w:noProof/>
        </w:rPr>
        <w:t>2</w:t>
      </w:r>
      <w:r w:rsidR="00F97430">
        <w:rPr>
          <w:rStyle w:val="affffff7"/>
          <w:noProof/>
        </w:rPr>
        <w:t>1</w:t>
      </w:r>
    </w:p>
    <w:p w:rsidR="00B945D5" w:rsidRPr="0007717F" w:rsidRDefault="00C02F02" w:rsidP="00B945D5">
      <w:pPr>
        <w:pStyle w:val="23"/>
        <w:rPr>
          <w:rFonts w:asciiTheme="minorHAnsi" w:eastAsiaTheme="minorEastAsia" w:hAnsiTheme="minorHAnsi" w:cstheme="minorBidi"/>
          <w:noProof/>
          <w:szCs w:val="22"/>
        </w:rPr>
      </w:pPr>
      <w:hyperlink w:anchor="_Toc70003919" w:history="1">
        <w:r w:rsidR="00B945D5" w:rsidRPr="0007717F">
          <w:rPr>
            <w:rStyle w:val="affffff7"/>
            <w:noProof/>
          </w:rPr>
          <w:t>7.2</w:t>
        </w:r>
        <w:r w:rsidR="00B945D5">
          <w:rPr>
            <w:rStyle w:val="affffff7"/>
            <w:noProof/>
          </w:rPr>
          <w:t xml:space="preserve"> </w:t>
        </w:r>
        <w:r w:rsidR="00B945D5" w:rsidRPr="0007717F">
          <w:rPr>
            <w:rStyle w:val="affffff7"/>
            <w:noProof/>
          </w:rPr>
          <w:t xml:space="preserve">  </w:t>
        </w:r>
        <w:r w:rsidR="00B945D5" w:rsidRPr="0007717F">
          <w:rPr>
            <w:rStyle w:val="affffff7"/>
            <w:rFonts w:hint="eastAsia"/>
            <w:noProof/>
          </w:rPr>
          <w:t>配合比设计</w:t>
        </w:r>
        <w:r w:rsidR="00B945D5" w:rsidRPr="0007717F">
          <w:rPr>
            <w:noProof/>
          </w:rPr>
          <w:tab/>
        </w:r>
      </w:hyperlink>
      <w:r w:rsidR="00D275CB">
        <w:rPr>
          <w:rStyle w:val="affffff7"/>
          <w:noProof/>
        </w:rPr>
        <w:t>22</w:t>
      </w:r>
    </w:p>
    <w:p w:rsidR="00B945D5" w:rsidRPr="00B945D5" w:rsidRDefault="00B945D5" w:rsidP="00B945D5"/>
    <w:p w:rsidR="00B945D5" w:rsidRDefault="00B945D5">
      <w:pPr>
        <w:widowControl/>
        <w:adjustRightInd/>
        <w:spacing w:line="240" w:lineRule="auto"/>
        <w:jc w:val="left"/>
        <w:rPr>
          <w:rFonts w:ascii="宋体" w:hAnsi="Times New Roman"/>
          <w:noProof/>
          <w:kern w:val="0"/>
          <w:szCs w:val="20"/>
        </w:rPr>
      </w:pPr>
      <w:r>
        <w:br w:type="page"/>
      </w:r>
    </w:p>
    <w:p w:rsidR="00773803" w:rsidRDefault="006D720B" w:rsidP="006D720B">
      <w:pPr>
        <w:pStyle w:val="affc"/>
        <w:numPr>
          <w:ilvl w:val="0"/>
          <w:numId w:val="0"/>
        </w:numPr>
        <w:spacing w:before="312" w:after="312"/>
      </w:pPr>
      <w:bookmarkStart w:id="147" w:name="_Toc70003906"/>
      <w:r>
        <w:rPr>
          <w:rFonts w:hint="eastAsia"/>
        </w:rPr>
        <w:lastRenderedPageBreak/>
        <w:t xml:space="preserve">5    </w:t>
      </w:r>
      <w:r w:rsidR="00773803">
        <w:rPr>
          <w:rFonts w:hint="eastAsia"/>
        </w:rPr>
        <w:t>机制</w:t>
      </w:r>
      <w:proofErr w:type="gramStart"/>
      <w:r w:rsidR="00773803">
        <w:t>砂</w:t>
      </w:r>
      <w:proofErr w:type="gramEnd"/>
      <w:r w:rsidR="00773803">
        <w:t>技术要求</w:t>
      </w:r>
      <w:bookmarkEnd w:id="147"/>
    </w:p>
    <w:p w:rsidR="00773803" w:rsidRDefault="006D720B" w:rsidP="0088122B">
      <w:pPr>
        <w:pStyle w:val="affd"/>
        <w:numPr>
          <w:ilvl w:val="0"/>
          <w:numId w:val="0"/>
        </w:numPr>
        <w:spacing w:before="156" w:after="156"/>
      </w:pPr>
      <w:bookmarkStart w:id="148" w:name="_Toc70003907"/>
      <w:r>
        <w:rPr>
          <w:rFonts w:hint="eastAsia"/>
        </w:rPr>
        <w:t xml:space="preserve">5.1    </w:t>
      </w:r>
      <w:r w:rsidR="00773803" w:rsidRPr="006C3ABD">
        <w:rPr>
          <w:rFonts w:hint="eastAsia"/>
        </w:rPr>
        <w:t>原材料</w:t>
      </w:r>
      <w:bookmarkEnd w:id="148"/>
    </w:p>
    <w:p w:rsidR="00773803" w:rsidRPr="001B1038" w:rsidRDefault="00773803" w:rsidP="0088122B">
      <w:pPr>
        <w:pStyle w:val="affff6"/>
        <w:ind w:firstLineChars="0" w:firstLine="0"/>
        <w:rPr>
          <w:color w:val="000000" w:themeColor="text1"/>
        </w:rPr>
      </w:pPr>
      <w:r w:rsidRPr="00EF0D86">
        <w:rPr>
          <w:rFonts w:ascii="黑体" w:eastAsia="黑体" w:hAnsi="黑体" w:hint="eastAsia"/>
          <w:color w:val="000000" w:themeColor="text1"/>
        </w:rPr>
        <w:t>5.1.1</w:t>
      </w:r>
      <w:r w:rsidRPr="001B1038">
        <w:rPr>
          <w:rFonts w:hint="eastAsia"/>
          <w:color w:val="000000" w:themeColor="text1"/>
        </w:rPr>
        <w:t xml:space="preserve">　新建砂场应做好矿山资源的勘察工作，石料母岩开采断面应规避土层较厚、夹层含泥较多、母岩强度低、强风化、碱活性和母岩分层薄的矿山和矿点。用于生产机制砂的母岩材质应符合以下要求：</w:t>
      </w:r>
    </w:p>
    <w:p w:rsidR="00773803" w:rsidRPr="001B1038" w:rsidRDefault="00773803" w:rsidP="0088122B">
      <w:pPr>
        <w:pStyle w:val="affff6"/>
        <w:ind w:firstLine="420"/>
        <w:rPr>
          <w:color w:val="000000" w:themeColor="text1"/>
        </w:rPr>
      </w:pPr>
      <w:r w:rsidRPr="001B1038">
        <w:rPr>
          <w:color w:val="000000" w:themeColor="text1"/>
        </w:rPr>
        <w:t>a</w:t>
      </w:r>
      <w:r w:rsidRPr="001B1038">
        <w:rPr>
          <w:rFonts w:hint="eastAsia"/>
          <w:color w:val="000000" w:themeColor="text1"/>
        </w:rPr>
        <w:t>）　机制砂生产应优先选择非碱活性母岩为原料。如采用了具有碱骨料反应活性的母岩，应在机制砂混凝土配制时采用低碱水泥并采用活性矿物掺合料控制其碱骨料反应。</w:t>
      </w:r>
    </w:p>
    <w:p w:rsidR="00773803" w:rsidRPr="001B1038" w:rsidRDefault="00773803" w:rsidP="0088122B">
      <w:pPr>
        <w:pStyle w:val="affff6"/>
        <w:ind w:firstLine="420"/>
        <w:rPr>
          <w:color w:val="000000" w:themeColor="text1"/>
        </w:rPr>
      </w:pPr>
      <w:r w:rsidRPr="001B1038">
        <w:rPr>
          <w:rFonts w:hint="eastAsia"/>
          <w:color w:val="000000" w:themeColor="text1"/>
        </w:rPr>
        <w:t>b）　用于加工机制砂的母岩硫化物及硫酸盐含量必须符合规定，按SO3质量计≤1.0%。</w:t>
      </w:r>
    </w:p>
    <w:p w:rsidR="00773803" w:rsidRPr="001B1038" w:rsidRDefault="00773803" w:rsidP="0088122B">
      <w:pPr>
        <w:pStyle w:val="affff6"/>
        <w:ind w:firstLine="420"/>
        <w:rPr>
          <w:color w:val="000000" w:themeColor="text1"/>
        </w:rPr>
      </w:pPr>
      <w:r w:rsidRPr="001B1038">
        <w:rPr>
          <w:rFonts w:hint="eastAsia"/>
          <w:color w:val="000000" w:themeColor="text1"/>
        </w:rPr>
        <w:t>c）　坚硬的天然砂卵石，如圆砾石、卵石、漂石、砾石土、砂卵石等，以及角砾石、碎石、块石、砾岩等，如果其制备的机制砂成品能满足压碎值要求，也可用于生产机制砂。</w:t>
      </w:r>
    </w:p>
    <w:p w:rsidR="00773803" w:rsidRPr="001B1038" w:rsidRDefault="006D720B" w:rsidP="006D720B">
      <w:pPr>
        <w:pStyle w:val="affd"/>
        <w:numPr>
          <w:ilvl w:val="0"/>
          <w:numId w:val="0"/>
        </w:numPr>
        <w:spacing w:before="156" w:after="156"/>
        <w:rPr>
          <w:color w:val="000000" w:themeColor="text1"/>
        </w:rPr>
      </w:pPr>
      <w:bookmarkStart w:id="149" w:name="_Toc70003908"/>
      <w:r w:rsidRPr="001B1038">
        <w:rPr>
          <w:rFonts w:hint="eastAsia"/>
          <w:color w:val="000000" w:themeColor="text1"/>
        </w:rPr>
        <w:t xml:space="preserve">5.2  </w:t>
      </w:r>
      <w:r w:rsidR="00773803" w:rsidRPr="001B1038">
        <w:rPr>
          <w:rFonts w:hint="eastAsia"/>
          <w:color w:val="000000" w:themeColor="text1"/>
        </w:rPr>
        <w:t>生产要求</w:t>
      </w:r>
      <w:bookmarkEnd w:id="149"/>
    </w:p>
    <w:p w:rsidR="00773803" w:rsidRPr="001B1038" w:rsidRDefault="00773803" w:rsidP="0088122B">
      <w:pPr>
        <w:pStyle w:val="affff6"/>
        <w:ind w:firstLineChars="0" w:firstLine="0"/>
        <w:rPr>
          <w:color w:val="000000" w:themeColor="text1"/>
        </w:rPr>
      </w:pPr>
      <w:r w:rsidRPr="00EF0D86">
        <w:rPr>
          <w:rFonts w:ascii="黑体" w:eastAsia="黑体" w:hAnsi="黑体" w:hint="eastAsia"/>
          <w:color w:val="000000" w:themeColor="text1"/>
        </w:rPr>
        <w:t>5.2.2</w:t>
      </w:r>
      <w:r w:rsidRPr="001B1038">
        <w:rPr>
          <w:rFonts w:hint="eastAsia"/>
          <w:color w:val="000000" w:themeColor="text1"/>
        </w:rPr>
        <w:t xml:space="preserve">　用于机制砂的原石应有堆放场地，在进入初破前应有足够的堆存时间以保证粘土与岩质的剥离，减少砂石成品中的泥块与泥粉含量，以降低机制砂泥粉含量。</w:t>
      </w:r>
    </w:p>
    <w:p w:rsidR="00773803" w:rsidRPr="001B1038" w:rsidRDefault="00773803" w:rsidP="0088122B">
      <w:pPr>
        <w:pStyle w:val="affff6"/>
        <w:ind w:firstLineChars="0" w:firstLine="0"/>
        <w:rPr>
          <w:color w:val="000000" w:themeColor="text1"/>
        </w:rPr>
      </w:pPr>
      <w:r w:rsidRPr="00EF0D86">
        <w:rPr>
          <w:rFonts w:ascii="黑体" w:eastAsia="黑体" w:hAnsi="黑体" w:hint="eastAsia"/>
          <w:color w:val="000000" w:themeColor="text1"/>
        </w:rPr>
        <w:t>5.2.4</w:t>
      </w:r>
      <w:r w:rsidRPr="001B1038">
        <w:rPr>
          <w:rFonts w:hint="eastAsia"/>
          <w:color w:val="000000" w:themeColor="text1"/>
        </w:rPr>
        <w:t xml:space="preserve">　为达到环保要求，机制砂成品堆场应全封闭或储存于筒仓等封闭容器中。</w:t>
      </w:r>
    </w:p>
    <w:p w:rsidR="0088122B" w:rsidRPr="001B1038" w:rsidRDefault="0088122B" w:rsidP="0088122B">
      <w:pPr>
        <w:pStyle w:val="affd"/>
        <w:numPr>
          <w:ilvl w:val="0"/>
          <w:numId w:val="0"/>
        </w:numPr>
        <w:spacing w:before="156" w:after="156"/>
        <w:rPr>
          <w:color w:val="000000" w:themeColor="text1"/>
        </w:rPr>
      </w:pPr>
      <w:bookmarkStart w:id="150" w:name="_Toc70003909"/>
      <w:r w:rsidRPr="001B1038">
        <w:rPr>
          <w:rFonts w:hint="eastAsia"/>
          <w:color w:val="000000" w:themeColor="text1"/>
        </w:rPr>
        <w:t>5.4  质量要求</w:t>
      </w:r>
      <w:bookmarkEnd w:id="150"/>
    </w:p>
    <w:p w:rsidR="00773803" w:rsidRPr="001B1038" w:rsidRDefault="00773803" w:rsidP="0088122B">
      <w:pPr>
        <w:pStyle w:val="affff6"/>
        <w:ind w:firstLineChars="0" w:firstLine="0"/>
        <w:rPr>
          <w:color w:val="000000" w:themeColor="text1"/>
        </w:rPr>
      </w:pPr>
      <w:r w:rsidRPr="00EF0D86">
        <w:rPr>
          <w:rFonts w:ascii="黑体" w:eastAsia="黑体" w:hAnsi="黑体" w:hint="eastAsia"/>
          <w:color w:val="000000" w:themeColor="text1"/>
        </w:rPr>
        <w:t>5.4.3</w:t>
      </w:r>
      <w:r w:rsidRPr="001B1038">
        <w:rPr>
          <w:rFonts w:hint="eastAsia"/>
          <w:color w:val="000000" w:themeColor="text1"/>
        </w:rPr>
        <w:t xml:space="preserve">　PQI指数（Powder quality Index）用来综合评价机制砂的质量，该指标采用粉料含量与机制砂MB值综合评价机制砂的性能。一些MB值较低的机制砂，可相应增加其粉料含量，对混凝土性能特别是低强度混凝土工作性有充分的改进。可通过剥离粘土成分，降低MB值的方法充分发挥机制砂中粉料的正效应。采用PQI作为机制砂质量评级标准有利于在保证混凝土质量的前提下，促进机制砂中粉料的科学使用，提高资源综合利用率，减少废弃粉料的产生。</w:t>
      </w:r>
    </w:p>
    <w:p w:rsidR="00773803" w:rsidRPr="001B1038" w:rsidRDefault="00773803" w:rsidP="00773803">
      <w:pPr>
        <w:pStyle w:val="affff6"/>
        <w:ind w:firstLine="420"/>
        <w:rPr>
          <w:color w:val="000000" w:themeColor="text1"/>
        </w:rPr>
      </w:pPr>
      <w:r w:rsidRPr="001B1038">
        <w:rPr>
          <w:rFonts w:hint="eastAsia"/>
          <w:color w:val="000000" w:themeColor="text1"/>
        </w:rPr>
        <w:t>如果粉料中含有较多的粘土，就会导致机制砂MB值相应较高，对混凝土性能有较显著的不利影响，此时要达到PQI的要求，就需相应降低其粉料含量。因此采用PQI指标可根据粉料的质量来确定其许可含量，是一个较为科学的指标。</w:t>
      </w:r>
    </w:p>
    <w:p w:rsidR="00773803" w:rsidRPr="001B1038" w:rsidRDefault="00773803" w:rsidP="00773803">
      <w:pPr>
        <w:pStyle w:val="affff6"/>
        <w:ind w:firstLine="420"/>
        <w:rPr>
          <w:color w:val="000000" w:themeColor="text1"/>
        </w:rPr>
      </w:pPr>
      <w:r w:rsidRPr="001B1038">
        <w:rPr>
          <w:rFonts w:hint="eastAsia"/>
          <w:color w:val="000000" w:themeColor="text1"/>
        </w:rPr>
        <w:t>一些MB值比较高的资源，按现行国家标准无法生产高品质机制砂，但采用PQI指标来控制时，则可以通过适当降低粉料含量，满足PQI指标的要求，完全可以生产高品质的Ⅰ类砂。</w:t>
      </w:r>
    </w:p>
    <w:p w:rsidR="00773803" w:rsidRPr="001B1038" w:rsidRDefault="00773803" w:rsidP="00773803">
      <w:pPr>
        <w:pStyle w:val="affff6"/>
        <w:ind w:firstLine="420"/>
        <w:rPr>
          <w:color w:val="000000" w:themeColor="text1"/>
        </w:rPr>
      </w:pPr>
      <w:r w:rsidRPr="001B1038">
        <w:rPr>
          <w:rFonts w:hint="eastAsia"/>
          <w:color w:val="000000" w:themeColor="text1"/>
        </w:rPr>
        <w:t>机制砂中粉体对混凝土砂浆拌合物的性能也会产生一定影响，增加粉体流动度比的意义在于判定粉体对拌合物性能影响程度的大小，对于流动度比高的，机制砂中含粉量指标可适当放宽。</w:t>
      </w:r>
    </w:p>
    <w:p w:rsidR="00773803" w:rsidRPr="001B1038" w:rsidRDefault="00773803" w:rsidP="00773803">
      <w:pPr>
        <w:pStyle w:val="affff6"/>
        <w:ind w:firstLine="420"/>
        <w:rPr>
          <w:color w:val="000000" w:themeColor="text1"/>
        </w:rPr>
      </w:pPr>
      <w:r w:rsidRPr="001B1038">
        <w:rPr>
          <w:rFonts w:hint="eastAsia"/>
          <w:color w:val="000000" w:themeColor="text1"/>
        </w:rPr>
        <w:t>粉体含量极差是在同一批次的机制砂中随机采取不小于6个试样，采用水洗法测试其粉体含量，采用如下公式计算粉体含量极差。</w:t>
      </w:r>
    </w:p>
    <w:p w:rsidR="00773803" w:rsidRPr="001B1038" w:rsidRDefault="00773803" w:rsidP="00773803">
      <w:pPr>
        <w:pStyle w:val="affff6"/>
        <w:ind w:firstLine="420"/>
        <w:rPr>
          <w:color w:val="000000" w:themeColor="text1"/>
        </w:rPr>
      </w:pPr>
      <w:r w:rsidRPr="001B1038">
        <w:rPr>
          <w:color w:val="000000" w:themeColor="text1"/>
        </w:rPr>
        <w:t>R=Pmax-Pmin</w:t>
      </w:r>
    </w:p>
    <w:p w:rsidR="00773803" w:rsidRPr="001B1038" w:rsidRDefault="00773803" w:rsidP="00773803">
      <w:pPr>
        <w:pStyle w:val="affff6"/>
        <w:ind w:firstLine="420"/>
        <w:rPr>
          <w:color w:val="000000" w:themeColor="text1"/>
        </w:rPr>
      </w:pPr>
      <w:r w:rsidRPr="001B1038">
        <w:rPr>
          <w:rFonts w:hint="eastAsia"/>
          <w:color w:val="000000" w:themeColor="text1"/>
        </w:rPr>
        <w:t>其中：R 为粉体含量极差，Pmax为粉体含量最大值，Pmin为粉体含量最小值。</w:t>
      </w:r>
    </w:p>
    <w:p w:rsidR="00773803" w:rsidRDefault="00773803" w:rsidP="0088122B">
      <w:pPr>
        <w:pStyle w:val="affff6"/>
        <w:ind w:firstLineChars="0" w:firstLine="0"/>
        <w:rPr>
          <w:color w:val="000000" w:themeColor="text1"/>
        </w:rPr>
      </w:pPr>
      <w:r w:rsidRPr="00EF0D86">
        <w:rPr>
          <w:rFonts w:ascii="黑体" w:eastAsia="黑体" w:hAnsi="黑体" w:hint="eastAsia"/>
          <w:color w:val="000000" w:themeColor="text1"/>
        </w:rPr>
        <w:t>5.4.4</w:t>
      </w:r>
      <w:r w:rsidRPr="001B1038">
        <w:rPr>
          <w:rFonts w:hint="eastAsia"/>
          <w:color w:val="000000" w:themeColor="text1"/>
        </w:rPr>
        <w:t xml:space="preserve">　《高性能混凝土用骨料》JGJ/T 569-2019中关于机制砂片状含量测试方法获得的机制砂片状颗粒含量反应了颗粒中中片状（包括针状颗粒）含量，片状颗粒含量指标越低，机制砂粒形越好。《高性能混凝土用骨料》JG/T 568-2019规定，将人工砂分为特级（≤10%）和I级（≤15%），而根据调研及实验统计可知，该标准限值较为宽松不足以作为优质机制砂的限定依据，因此本标准提高了片状颗粒含量的限值要求，因此确定I类砂的片状颗粒限值为不大于10。。鉴于该实验方法尚没有大量的实验依据，无非建立片状颗粒含量和机制砂对混凝土性能的确切影响规律，目前尚不能系统提出II类、III类的限值。</w:t>
      </w:r>
    </w:p>
    <w:p w:rsidR="00773803" w:rsidRPr="001B1038" w:rsidRDefault="0088122B" w:rsidP="0088122B">
      <w:pPr>
        <w:pStyle w:val="affd"/>
        <w:numPr>
          <w:ilvl w:val="0"/>
          <w:numId w:val="0"/>
        </w:numPr>
        <w:spacing w:before="156" w:after="156"/>
        <w:rPr>
          <w:color w:val="000000" w:themeColor="text1"/>
        </w:rPr>
      </w:pPr>
      <w:bookmarkStart w:id="151" w:name="_Toc70003910"/>
      <w:r w:rsidRPr="001B1038">
        <w:rPr>
          <w:rFonts w:hint="eastAsia"/>
          <w:color w:val="000000" w:themeColor="text1"/>
        </w:rPr>
        <w:t>5.</w:t>
      </w:r>
      <w:r w:rsidR="00AC0EBC" w:rsidRPr="001B1038">
        <w:rPr>
          <w:rFonts w:hint="eastAsia"/>
          <w:color w:val="000000" w:themeColor="text1"/>
        </w:rPr>
        <w:t>5</w:t>
      </w:r>
      <w:r w:rsidRPr="001B1038">
        <w:rPr>
          <w:rFonts w:hint="eastAsia"/>
          <w:color w:val="000000" w:themeColor="text1"/>
        </w:rPr>
        <w:t xml:space="preserve">  </w:t>
      </w:r>
      <w:r w:rsidR="00773803" w:rsidRPr="001B1038">
        <w:rPr>
          <w:rFonts w:hint="eastAsia"/>
          <w:color w:val="000000" w:themeColor="text1"/>
        </w:rPr>
        <w:t>试验方法</w:t>
      </w:r>
      <w:bookmarkEnd w:id="151"/>
    </w:p>
    <w:p w:rsidR="00773803" w:rsidRPr="001B1038" w:rsidRDefault="00773803" w:rsidP="0088122B">
      <w:pPr>
        <w:pStyle w:val="affff6"/>
        <w:ind w:firstLineChars="0" w:firstLine="0"/>
        <w:rPr>
          <w:color w:val="000000" w:themeColor="text1"/>
        </w:rPr>
      </w:pPr>
      <w:r w:rsidRPr="00EF0D86">
        <w:rPr>
          <w:rFonts w:ascii="黑体" w:eastAsia="黑体" w:hAnsi="黑体" w:hint="eastAsia"/>
          <w:color w:val="000000" w:themeColor="text1"/>
        </w:rPr>
        <w:t>5.5.2</w:t>
      </w:r>
      <w:r w:rsidRPr="001B1038">
        <w:rPr>
          <w:rFonts w:hint="eastAsia"/>
          <w:color w:val="000000" w:themeColor="text1"/>
        </w:rPr>
        <w:t xml:space="preserve">　遵照《高性能混凝土用骨料》JGJ/T 569-2019中关于机制砂片状含量测试方法。</w:t>
      </w:r>
    </w:p>
    <w:p w:rsidR="00773803" w:rsidRPr="001B1038" w:rsidRDefault="00773803" w:rsidP="0088122B">
      <w:pPr>
        <w:pStyle w:val="affff6"/>
        <w:ind w:firstLineChars="0" w:firstLine="0"/>
        <w:rPr>
          <w:color w:val="000000" w:themeColor="text1"/>
        </w:rPr>
      </w:pPr>
      <w:r w:rsidRPr="00EF0D86">
        <w:rPr>
          <w:rFonts w:ascii="黑体" w:eastAsia="黑体" w:hAnsi="黑体" w:hint="eastAsia"/>
          <w:color w:val="000000" w:themeColor="text1"/>
        </w:rPr>
        <w:lastRenderedPageBreak/>
        <w:t>5.5.3</w:t>
      </w:r>
      <w:r w:rsidRPr="001B1038">
        <w:rPr>
          <w:rFonts w:hint="eastAsia"/>
          <w:color w:val="000000" w:themeColor="text1"/>
        </w:rPr>
        <w:t xml:space="preserve">　机制砂MB值实验的取样量小，而MB值的主要来源是粉体，因为数量小，取样误差会导致实验误差，附录B提供了一种降低实验取样误差的改进型实验方法。</w:t>
      </w:r>
    </w:p>
    <w:p w:rsidR="00773803" w:rsidRPr="001B1038" w:rsidRDefault="00773803" w:rsidP="0088122B">
      <w:pPr>
        <w:pStyle w:val="affff6"/>
        <w:ind w:firstLineChars="0" w:firstLine="0"/>
        <w:rPr>
          <w:color w:val="000000" w:themeColor="text1"/>
        </w:rPr>
      </w:pPr>
      <w:r w:rsidRPr="00EF0D86">
        <w:rPr>
          <w:rFonts w:ascii="黑体" w:eastAsia="黑体" w:hAnsi="黑体" w:hint="eastAsia"/>
          <w:color w:val="000000" w:themeColor="text1"/>
        </w:rPr>
        <w:t>5.5.4</w:t>
      </w:r>
      <w:r w:rsidRPr="001B1038">
        <w:rPr>
          <w:rFonts w:hint="eastAsia"/>
          <w:color w:val="000000" w:themeColor="text1"/>
        </w:rPr>
        <w:t xml:space="preserve">　机制砂中粉体对混凝砂浆拌合物的性能也会产生一定影响，增加粉体流动度比的意义在于判定粉体对拌合物性能影响程度的大小，对于流动度比高的，机制砂中含粉量指标可适当放宽。</w:t>
      </w:r>
    </w:p>
    <w:p w:rsidR="00773803" w:rsidRPr="001B1038" w:rsidRDefault="0088122B" w:rsidP="0088122B">
      <w:pPr>
        <w:pStyle w:val="affd"/>
        <w:numPr>
          <w:ilvl w:val="0"/>
          <w:numId w:val="0"/>
        </w:numPr>
        <w:spacing w:before="156" w:after="156"/>
        <w:rPr>
          <w:color w:val="000000" w:themeColor="text1"/>
        </w:rPr>
      </w:pPr>
      <w:bookmarkStart w:id="152" w:name="_Toc70003911"/>
      <w:r w:rsidRPr="001B1038">
        <w:rPr>
          <w:rFonts w:hint="eastAsia"/>
          <w:color w:val="000000" w:themeColor="text1"/>
        </w:rPr>
        <w:t xml:space="preserve">5.6  </w:t>
      </w:r>
      <w:r w:rsidR="00773803" w:rsidRPr="001B1038">
        <w:rPr>
          <w:rFonts w:hint="eastAsia"/>
          <w:color w:val="000000" w:themeColor="text1"/>
        </w:rPr>
        <w:t>质量检验与验收</w:t>
      </w:r>
      <w:bookmarkEnd w:id="152"/>
    </w:p>
    <w:p w:rsidR="00B527AA" w:rsidRDefault="00B527AA" w:rsidP="00EF0D86">
      <w:pPr>
        <w:pStyle w:val="affff6"/>
        <w:ind w:firstLineChars="0" w:firstLine="0"/>
      </w:pPr>
      <w:r w:rsidRPr="00EF0D86">
        <w:rPr>
          <w:rFonts w:ascii="黑体" w:eastAsia="黑体" w:hAnsi="黑体" w:hint="eastAsia"/>
          <w:color w:val="000000" w:themeColor="text1"/>
        </w:rPr>
        <w:t>5.6.1</w:t>
      </w:r>
      <w:r>
        <w:rPr>
          <w:rFonts w:hint="eastAsia"/>
        </w:rPr>
        <w:t xml:space="preserve">　与国家标准GB/T14684和行业标准JGJ52相比，本规范机制砂技术标准增加了粉体质量指数和粉体含量均质性指标，其目的在于鼓励机制砂中石粉合理使用，达到资源化利用效果，避免石粉的浪费。建议：粉体含量均质性指标——极差的设置要从慎考虑，从现状和取样等环节考虑是否适用。</w:t>
      </w:r>
    </w:p>
    <w:p w:rsidR="00B527AA" w:rsidRDefault="00B527AA" w:rsidP="00B527AA">
      <w:pPr>
        <w:pStyle w:val="affff6"/>
        <w:ind w:firstLineChars="95" w:firstLine="199"/>
      </w:pPr>
    </w:p>
    <w:p w:rsidR="00B527AA" w:rsidRDefault="00B527AA" w:rsidP="00EF0D86">
      <w:pPr>
        <w:pStyle w:val="affff6"/>
        <w:ind w:firstLineChars="0" w:firstLine="0"/>
      </w:pPr>
      <w:r w:rsidRPr="00EF0D86">
        <w:rPr>
          <w:rFonts w:ascii="黑体" w:eastAsia="黑体" w:hAnsi="黑体" w:hint="eastAsia"/>
          <w:color w:val="000000" w:themeColor="text1"/>
        </w:rPr>
        <w:t>5.6.4</w:t>
      </w:r>
      <w:r>
        <w:rPr>
          <w:rFonts w:hint="eastAsia"/>
        </w:rPr>
        <w:t xml:space="preserve">　机制砂通常含有较多的石粉，堆积密度较河砂大，因此本标准提高了堆积密度的要求到1400 kg/m</w:t>
      </w:r>
      <w:r w:rsidRPr="00EF0D86">
        <w:rPr>
          <w:rFonts w:hint="eastAsia"/>
          <w:vertAlign w:val="superscript"/>
        </w:rPr>
        <w:t>3</w:t>
      </w:r>
      <w:r>
        <w:rPr>
          <w:rFonts w:hint="eastAsia"/>
        </w:rPr>
        <w:t>，另外空隙率也降低到44%。</w:t>
      </w:r>
    </w:p>
    <w:p w:rsidR="00B527AA" w:rsidRDefault="00B527AA" w:rsidP="00B527AA">
      <w:pPr>
        <w:pStyle w:val="affc"/>
        <w:numPr>
          <w:ilvl w:val="0"/>
          <w:numId w:val="0"/>
        </w:numPr>
        <w:spacing w:before="312" w:after="312"/>
      </w:pPr>
      <w:bookmarkStart w:id="153" w:name="_Toc70003912"/>
      <w:r>
        <w:rPr>
          <w:rFonts w:hint="eastAsia"/>
        </w:rPr>
        <w:t>6   机制</w:t>
      </w:r>
      <w:proofErr w:type="gramStart"/>
      <w:r>
        <w:rPr>
          <w:rFonts w:hint="eastAsia"/>
        </w:rPr>
        <w:t>砂</w:t>
      </w:r>
      <w:proofErr w:type="gramEnd"/>
      <w:r>
        <w:rPr>
          <w:rFonts w:hint="eastAsia"/>
        </w:rPr>
        <w:t>混凝土</w:t>
      </w:r>
      <w:bookmarkEnd w:id="153"/>
    </w:p>
    <w:p w:rsidR="00B527AA" w:rsidRDefault="00B527AA" w:rsidP="00B527AA">
      <w:pPr>
        <w:pStyle w:val="affd"/>
        <w:numPr>
          <w:ilvl w:val="0"/>
          <w:numId w:val="0"/>
        </w:numPr>
        <w:spacing w:before="156" w:after="156"/>
      </w:pPr>
      <w:bookmarkStart w:id="154" w:name="_Toc70003913"/>
      <w:r>
        <w:rPr>
          <w:rFonts w:hint="eastAsia"/>
        </w:rPr>
        <w:t xml:space="preserve">6.2   </w:t>
      </w:r>
      <w:r w:rsidRPr="00EB6433">
        <w:rPr>
          <w:rFonts w:hint="eastAsia"/>
        </w:rPr>
        <w:t>配合比设计</w:t>
      </w:r>
      <w:bookmarkEnd w:id="154"/>
    </w:p>
    <w:p w:rsidR="00B527AA" w:rsidRDefault="00B527AA" w:rsidP="00B527AA">
      <w:pPr>
        <w:pStyle w:val="affff6"/>
        <w:ind w:firstLineChars="0" w:firstLine="0"/>
      </w:pPr>
      <w:r w:rsidRPr="00EF0D86">
        <w:rPr>
          <w:rFonts w:ascii="黑体" w:eastAsia="黑体" w:hAnsi="黑体" w:hint="eastAsia"/>
          <w:color w:val="000000" w:themeColor="text1"/>
        </w:rPr>
        <w:t>6.2.1</w:t>
      </w:r>
      <w:r>
        <w:rPr>
          <w:rFonts w:hint="eastAsia"/>
        </w:rPr>
        <w:t xml:space="preserve">　</w:t>
      </w:r>
      <w:r w:rsidRPr="00EB6433">
        <w:rPr>
          <w:rFonts w:hint="eastAsia"/>
        </w:rPr>
        <w:t>根据拌和物性能、力学性能、长期性能和耐久性能等要求，在满足工程设计和施工要求的条件下，遵循低水泥用量、低用水量和低收缩性能的原则，按用绝对体积法计算。机制砂混凝土的砂率应根据机制砂的细度模数和石粉含量、水胶比及其他材料性能经试验确定。当机制砂为细砂或其石粉含量高时，宜采用较低砂率。JGJ 55更多的侧重于天然砂混凝土的配合比设计，其砂率应用于机制砂混凝土略偏低。与天然砂相比，机制砂的表面粗糙、比表面积大，在砂率和其他条件相同的情况下，机制砂混凝土的流动性较小。因此为保证机制砂混凝土的工作性，应适当提高其砂率，宜增加2%-4%，并经试验后确定配合比。</w:t>
      </w:r>
    </w:p>
    <w:p w:rsidR="00B527AA" w:rsidRDefault="00B527AA" w:rsidP="00B527AA">
      <w:pPr>
        <w:pStyle w:val="affff6"/>
        <w:ind w:firstLineChars="0" w:firstLine="0"/>
      </w:pPr>
      <w:r w:rsidRPr="00EF0D86">
        <w:rPr>
          <w:rFonts w:ascii="黑体" w:eastAsia="黑体" w:hAnsi="黑体" w:hint="eastAsia"/>
          <w:color w:val="000000" w:themeColor="text1"/>
        </w:rPr>
        <w:t>6.2.2</w:t>
      </w:r>
      <w:r>
        <w:rPr>
          <w:rFonts w:hint="eastAsia"/>
        </w:rPr>
        <w:t xml:space="preserve">　研究表明适当石粉含量有利于增加普通混凝土拌合物性能，增加粘聚性、保水性等，特定种类石粉甚至可部分替代胶凝材料。石粉含量较高的机制砂可用于制备中低强度等级混凝土或大流动性混凝土，并适当调整胶凝材料用量。对于掺加矿物掺合料的机制砂混凝土，应考虑机制砂中石粉的含量，适当调整掺合料的用量，具体用量应通过试验确定。掺加粉煤灰的机制砂混凝土配合比设计，应按照现行行业标准《普通混凝土配合比设计规程》JGJ 55和《粉煤灰在混凝土和砂浆中应用技术规程》JGJ 28的规定进行，掺加其他矿物掺合料的机制砂混凝土配合比设计，可按照现行行业标准《普通混凝土配合比设计规程》JGJ 55的规定执行。</w:t>
      </w:r>
    </w:p>
    <w:p w:rsidR="00B527AA" w:rsidRDefault="00B527AA" w:rsidP="00B527AA">
      <w:pPr>
        <w:pStyle w:val="affff6"/>
        <w:ind w:firstLineChars="0" w:firstLine="0"/>
      </w:pPr>
      <w:r w:rsidRPr="00EF0D86">
        <w:rPr>
          <w:rFonts w:ascii="黑体" w:eastAsia="黑体" w:hAnsi="黑体" w:hint="eastAsia"/>
          <w:color w:val="000000" w:themeColor="text1"/>
        </w:rPr>
        <w:t>6.2.3</w:t>
      </w:r>
      <w:r>
        <w:rPr>
          <w:rFonts w:hint="eastAsia"/>
        </w:rPr>
        <w:t xml:space="preserve">　</w:t>
      </w:r>
      <w:r w:rsidRPr="00346A4A">
        <w:rPr>
          <w:rFonts w:hint="eastAsia"/>
        </w:rPr>
        <w:t>在配制相同强度等级的机制砂混凝土时，胶凝材料的最大用量限值与现行行业标准《普通混凝土配合比设计规程》JGJ 55的规定一致；但与天然砂相比，机制砂比表面积较大，在混凝土达到相同工作性能时，机制砂混凝土的胶凝材料用量应较多，因此，建议机制砂混凝土的胶凝材料最低用量比《普通混凝土配合比设计规程》JGJ 55中规定的胶凝材料最低限量提高20kg/m</w:t>
      </w:r>
      <w:r w:rsidRPr="00346A4A">
        <w:rPr>
          <w:rFonts w:hint="eastAsia"/>
          <w:vertAlign w:val="superscript"/>
        </w:rPr>
        <w:t>3</w:t>
      </w:r>
      <w:r w:rsidRPr="00346A4A">
        <w:rPr>
          <w:rFonts w:hint="eastAsia"/>
        </w:rPr>
        <w:t>左右。</w:t>
      </w:r>
    </w:p>
    <w:p w:rsidR="00B527AA" w:rsidRDefault="00B527AA" w:rsidP="00B527AA">
      <w:pPr>
        <w:pStyle w:val="affff6"/>
        <w:ind w:firstLineChars="0" w:firstLine="0"/>
      </w:pPr>
      <w:r w:rsidRPr="00EF0D86">
        <w:rPr>
          <w:rFonts w:ascii="黑体" w:eastAsia="黑体" w:hAnsi="黑体" w:hint="eastAsia"/>
          <w:color w:val="000000" w:themeColor="text1"/>
        </w:rPr>
        <w:t>6.2.4</w:t>
      </w:r>
      <w:r>
        <w:rPr>
          <w:rFonts w:hint="eastAsia"/>
        </w:rPr>
        <w:t xml:space="preserve">　</w:t>
      </w:r>
      <w:r w:rsidRPr="003A754D">
        <w:rPr>
          <w:rFonts w:hint="eastAsia"/>
        </w:rPr>
        <w:t>机制砂的松散堆积密度一般达到1600 kg/m</w:t>
      </w:r>
      <w:r w:rsidRPr="004C6FD3">
        <w:rPr>
          <w:rFonts w:hint="eastAsia"/>
          <w:vertAlign w:val="superscript"/>
        </w:rPr>
        <w:t>3</w:t>
      </w:r>
      <w:r w:rsidRPr="003A754D">
        <w:rPr>
          <w:rFonts w:hint="eastAsia"/>
        </w:rPr>
        <w:t>以上，而普通天然砂的松散堆积密度一般在1450-1500 kg/m</w:t>
      </w:r>
      <w:r w:rsidRPr="004C6FD3">
        <w:rPr>
          <w:rFonts w:hint="eastAsia"/>
          <w:vertAlign w:val="superscript"/>
        </w:rPr>
        <w:t>3</w:t>
      </w:r>
      <w:r w:rsidRPr="003A754D">
        <w:rPr>
          <w:rFonts w:hint="eastAsia"/>
        </w:rPr>
        <w:t>之间，同时根据大量实验结果，机制砂混凝土设计时，设计容重宜增加30-50kg/ m</w:t>
      </w:r>
      <w:r w:rsidRPr="004C6FD3">
        <w:rPr>
          <w:rFonts w:hint="eastAsia"/>
          <w:vertAlign w:val="superscript"/>
        </w:rPr>
        <w:t>3</w:t>
      </w:r>
      <w:r w:rsidRPr="003A754D">
        <w:rPr>
          <w:rFonts w:hint="eastAsia"/>
        </w:rPr>
        <w:t>。但再生细骨料机制砂或其他尾矿砂混凝土也有可能设计容重宜降低，具体应根据实测密度进行计算。</w:t>
      </w:r>
    </w:p>
    <w:p w:rsidR="00B527AA" w:rsidRDefault="00B527AA" w:rsidP="00B527AA">
      <w:pPr>
        <w:pStyle w:val="affff6"/>
        <w:ind w:firstLineChars="0" w:firstLine="0"/>
      </w:pPr>
      <w:r w:rsidRPr="00EF0D86">
        <w:rPr>
          <w:rFonts w:ascii="黑体" w:eastAsia="黑体" w:hAnsi="黑体" w:hint="eastAsia"/>
          <w:color w:val="000000" w:themeColor="text1"/>
        </w:rPr>
        <w:t>6.2.5</w:t>
      </w:r>
      <w:r>
        <w:rPr>
          <w:rFonts w:hint="eastAsia"/>
        </w:rPr>
        <w:t xml:space="preserve">　编制组根据湖北省内各市机制砂级配的调研表明，目前湖北省内大部分机制砂采用水洗工艺，颗粒级配较差，因此，为保证机制砂混凝土质量，可采用天然砂与机制砂混合使用，其质量比例应根据砂颗粒级配的要求合理调整。实践表明：当天然砂为特细砂和细砂时，机制砂与天然砂的质量比宜在1:1-4:1之间。</w:t>
      </w:r>
    </w:p>
    <w:p w:rsidR="00B527AA" w:rsidRDefault="00B527AA" w:rsidP="00B527AA">
      <w:pPr>
        <w:pStyle w:val="affff6"/>
        <w:ind w:firstLineChars="0" w:firstLine="0"/>
      </w:pPr>
      <w:r w:rsidRPr="00EF0D86">
        <w:rPr>
          <w:rFonts w:ascii="黑体" w:eastAsia="黑体" w:hAnsi="黑体" w:hint="eastAsia"/>
          <w:color w:val="000000" w:themeColor="text1"/>
        </w:rPr>
        <w:lastRenderedPageBreak/>
        <w:t>6.2.6</w:t>
      </w:r>
      <w:r>
        <w:rPr>
          <w:rFonts w:hint="eastAsia"/>
        </w:rPr>
        <w:t xml:space="preserve">　在确认外加剂与机制砂混凝土体系适应性良好的基础上，外加剂的品种和掺量应根据工程设计和施工要求，按现行国家标准《混凝土外加剂应用技术规范》GB50119的规定，经试验和技术经济比较后确定。</w:t>
      </w:r>
    </w:p>
    <w:p w:rsidR="00B527AA" w:rsidRDefault="00B527AA" w:rsidP="00B527AA">
      <w:pPr>
        <w:pStyle w:val="affff6"/>
        <w:widowControl w:val="0"/>
        <w:ind w:firstLineChars="0" w:firstLine="0"/>
      </w:pPr>
      <w:r w:rsidRPr="00EF0D86">
        <w:rPr>
          <w:rFonts w:ascii="黑体" w:eastAsia="黑体" w:hAnsi="黑体" w:hint="eastAsia"/>
          <w:color w:val="000000" w:themeColor="text1"/>
        </w:rPr>
        <w:t>6.2.7</w:t>
      </w:r>
      <w:r>
        <w:rPr>
          <w:rFonts w:hint="eastAsia"/>
        </w:rPr>
        <w:t xml:space="preserve">　用于泵送施工的机制砂混凝土的配合比设计，应根据混凝土原材料、混凝土运输距离、混凝土泵与混凝土输送管径、泵送距离、环境气温等具体施工条件进行试配，并应符合国家标准《混凝土质量控制标准》GB 50164和现行行业标准《混凝土泵送施工技术规程》JGJ/T 10的规定。</w:t>
      </w:r>
    </w:p>
    <w:p w:rsidR="00B527AA" w:rsidRDefault="00B527AA" w:rsidP="00B527AA">
      <w:pPr>
        <w:pStyle w:val="affff6"/>
        <w:ind w:firstLineChars="0" w:firstLine="0"/>
      </w:pPr>
      <w:r w:rsidRPr="00EF0D86">
        <w:rPr>
          <w:rFonts w:ascii="黑体" w:eastAsia="黑体" w:hAnsi="黑体" w:hint="eastAsia"/>
          <w:color w:val="000000" w:themeColor="text1"/>
        </w:rPr>
        <w:t>6.2.9</w:t>
      </w:r>
      <w:r>
        <w:rPr>
          <w:rFonts w:hint="eastAsia"/>
        </w:rPr>
        <w:t xml:space="preserve">　已有研究结果及编制组的试验结果均表明当MB值在1.4以上（不合格）时，泥在石粉中的比例约为30%以上，由于混凝土中泥含量的大小是影响混凝土性能尤其是耐久性的重要因素之一，因此，为了保证机制砂混凝土的耐久性，延长机制砂混凝土工程的寿命，应控制机制砂中泥的含量。</w:t>
      </w:r>
    </w:p>
    <w:p w:rsidR="00B527AA" w:rsidRDefault="00B527AA" w:rsidP="00B527AA">
      <w:pPr>
        <w:pStyle w:val="affff6"/>
        <w:ind w:firstLineChars="0" w:firstLine="0"/>
      </w:pPr>
      <w:r w:rsidRPr="00EF0D86">
        <w:rPr>
          <w:rFonts w:ascii="黑体" w:eastAsia="黑体" w:hAnsi="黑体" w:hint="eastAsia"/>
          <w:color w:val="000000" w:themeColor="text1"/>
        </w:rPr>
        <w:t>6.2.</w:t>
      </w:r>
      <w:r w:rsidRPr="00EF0D86">
        <w:rPr>
          <w:rFonts w:ascii="黑体" w:eastAsia="黑体" w:hAnsi="黑体"/>
          <w:color w:val="000000" w:themeColor="text1"/>
        </w:rPr>
        <w:t>10</w:t>
      </w:r>
      <w:r>
        <w:rPr>
          <w:rFonts w:hint="eastAsia"/>
        </w:rPr>
        <w:t xml:space="preserve">　对机制砂混凝土早期抗裂和收缩性能的试验证明，机制砂混凝土早期失水速度较快、收缩变形大而易产生微裂纹。因此，其配合比设计应优选早期抗裂性能好且收缩小的机制砂混凝土配合比。</w:t>
      </w:r>
    </w:p>
    <w:p w:rsidR="00B527AA" w:rsidRDefault="00B527AA" w:rsidP="00B527AA">
      <w:pPr>
        <w:pStyle w:val="affd"/>
        <w:numPr>
          <w:ilvl w:val="0"/>
          <w:numId w:val="0"/>
        </w:numPr>
        <w:spacing w:before="156" w:after="156"/>
      </w:pPr>
      <w:bookmarkStart w:id="155" w:name="_Toc70003914"/>
      <w:r>
        <w:rPr>
          <w:rFonts w:hint="eastAsia"/>
        </w:rPr>
        <w:t>6.3  制备</w:t>
      </w:r>
      <w:bookmarkEnd w:id="155"/>
    </w:p>
    <w:p w:rsidR="00B527AA" w:rsidRDefault="00B527AA" w:rsidP="00B527AA">
      <w:pPr>
        <w:pStyle w:val="affff6"/>
        <w:ind w:firstLineChars="0" w:firstLine="0"/>
      </w:pPr>
      <w:r w:rsidRPr="00EF0D86">
        <w:rPr>
          <w:rFonts w:ascii="黑体" w:eastAsia="黑体" w:hAnsi="黑体" w:hint="eastAsia"/>
          <w:color w:val="000000" w:themeColor="text1"/>
        </w:rPr>
        <w:t>6.3.3</w:t>
      </w:r>
      <w:r>
        <w:rPr>
          <w:rFonts w:hint="eastAsia"/>
        </w:rPr>
        <w:t xml:space="preserve">　本条规定了机制砂混凝土宜采用强制式搅拌机生产。因机制砂表面粗糙、多棱角，颗粒级配波动较大，其混凝土的粘稠性较大，在天然砂混凝土搅拌时间基础上适当延长搅拌时间可以提高机制砂混凝土拌合物的均匀性。</w:t>
      </w:r>
    </w:p>
    <w:p w:rsidR="00B527AA" w:rsidRDefault="00B527AA" w:rsidP="00B527AA">
      <w:pPr>
        <w:pStyle w:val="affff6"/>
        <w:ind w:firstLineChars="0" w:firstLine="0"/>
      </w:pPr>
      <w:r w:rsidRPr="00EF0D86">
        <w:rPr>
          <w:rFonts w:ascii="黑体" w:eastAsia="黑体" w:hAnsi="黑体" w:hint="eastAsia"/>
          <w:color w:val="000000" w:themeColor="text1"/>
        </w:rPr>
        <w:t>6.3.4</w:t>
      </w:r>
      <w:r>
        <w:rPr>
          <w:rFonts w:hint="eastAsia"/>
        </w:rPr>
        <w:t xml:space="preserve">　本条规定了机制砂混凝土拌合物运输过程中的质量控制依据。</w:t>
      </w:r>
    </w:p>
    <w:p w:rsidR="00B527AA" w:rsidRDefault="00B527AA" w:rsidP="00B527AA">
      <w:pPr>
        <w:pStyle w:val="affff6"/>
        <w:ind w:firstLineChars="0" w:firstLine="0"/>
      </w:pPr>
      <w:r w:rsidRPr="00EF0D86">
        <w:rPr>
          <w:rFonts w:ascii="黑体" w:eastAsia="黑体" w:hAnsi="黑体" w:hint="eastAsia"/>
          <w:color w:val="000000" w:themeColor="text1"/>
        </w:rPr>
        <w:t>6.3.</w:t>
      </w:r>
      <w:r w:rsidRPr="00EF0D86">
        <w:rPr>
          <w:rFonts w:ascii="黑体" w:eastAsia="黑体" w:hAnsi="黑体"/>
          <w:color w:val="000000" w:themeColor="text1"/>
        </w:rPr>
        <w:t>5</w:t>
      </w:r>
      <w:r>
        <w:rPr>
          <w:rFonts w:hint="eastAsia"/>
        </w:rPr>
        <w:t xml:space="preserve">　本条规定了机制砂混凝土泵送施工过程中的质量控制依据。</w:t>
      </w:r>
    </w:p>
    <w:p w:rsidR="00B527AA" w:rsidRDefault="00B527AA" w:rsidP="00B527AA">
      <w:pPr>
        <w:pStyle w:val="affd"/>
        <w:numPr>
          <w:ilvl w:val="0"/>
          <w:numId w:val="0"/>
        </w:numPr>
        <w:spacing w:before="156" w:after="156"/>
      </w:pPr>
      <w:bookmarkStart w:id="156" w:name="_Toc70003915"/>
      <w:r>
        <w:rPr>
          <w:rFonts w:hint="eastAsia"/>
        </w:rPr>
        <w:t>6.4   浇筑和养护</w:t>
      </w:r>
      <w:bookmarkEnd w:id="156"/>
    </w:p>
    <w:p w:rsidR="00B527AA" w:rsidRDefault="00B527AA" w:rsidP="00B527AA">
      <w:pPr>
        <w:pStyle w:val="affff6"/>
        <w:ind w:firstLineChars="0" w:firstLine="0"/>
      </w:pPr>
      <w:r w:rsidRPr="00EF0D86">
        <w:rPr>
          <w:rFonts w:ascii="黑体" w:eastAsia="黑体" w:hAnsi="黑体" w:hint="eastAsia"/>
          <w:color w:val="000000" w:themeColor="text1"/>
        </w:rPr>
        <w:t>6.4.2</w:t>
      </w:r>
      <w:r>
        <w:rPr>
          <w:rFonts w:hint="eastAsia"/>
        </w:rPr>
        <w:t xml:space="preserve">　本条依据《混凝土质量控制标准》GB 50164的相关规定。当现场温度高于35℃时，可对模板进行浇水降温，并不得有积水，并可采取遮挡措施避免阳光照射等措施。</w:t>
      </w:r>
    </w:p>
    <w:p w:rsidR="00B527AA" w:rsidRDefault="00B527AA" w:rsidP="00B527AA">
      <w:pPr>
        <w:pStyle w:val="affff6"/>
        <w:ind w:firstLineChars="0" w:firstLine="0"/>
      </w:pPr>
      <w:r w:rsidRPr="00EF0D86">
        <w:rPr>
          <w:rFonts w:ascii="黑体" w:eastAsia="黑体" w:hAnsi="黑体" w:hint="eastAsia"/>
          <w:color w:val="000000" w:themeColor="text1"/>
        </w:rPr>
        <w:t>6.4.3</w:t>
      </w:r>
      <w:r>
        <w:rPr>
          <w:rFonts w:hint="eastAsia"/>
        </w:rPr>
        <w:t xml:space="preserve">　本条依据《混凝土质量控制标准》GB 50164的相关规定。</w:t>
      </w:r>
    </w:p>
    <w:p w:rsidR="00B527AA" w:rsidRDefault="00B527AA" w:rsidP="00B527AA">
      <w:pPr>
        <w:pStyle w:val="affff6"/>
        <w:ind w:firstLineChars="0" w:firstLine="0"/>
      </w:pPr>
      <w:r w:rsidRPr="00EF0D86">
        <w:rPr>
          <w:rFonts w:ascii="黑体" w:eastAsia="黑体" w:hAnsi="黑体" w:hint="eastAsia"/>
          <w:color w:val="000000" w:themeColor="text1"/>
        </w:rPr>
        <w:t>6.4.4</w:t>
      </w:r>
      <w:r>
        <w:rPr>
          <w:rFonts w:hint="eastAsia"/>
        </w:rPr>
        <w:t xml:space="preserve">　试验证明，机制砂混凝土拌合物的水分蒸发速率比天然砂的大，机制砂混凝土拌合物在大风环境下的水分蒸发更快，不利于水泥水化和强度发展，同时可能导致混凝土干缩大，引起混凝土开裂。故机制砂混凝土拌合物在大风条件下浇筑时，宜采取适当挡风措施。本条对风速的限定主要参考《普通混凝土长期性能和耐久性能试验方法标准》GB/T 50082中早期抗裂试验的要求。</w:t>
      </w:r>
    </w:p>
    <w:p w:rsidR="00B527AA" w:rsidRDefault="00B527AA" w:rsidP="00B527AA">
      <w:pPr>
        <w:pStyle w:val="affff6"/>
        <w:ind w:firstLineChars="0" w:firstLine="0"/>
      </w:pPr>
      <w:r w:rsidRPr="00EF0D86">
        <w:rPr>
          <w:rFonts w:ascii="黑体" w:eastAsia="黑体" w:hAnsi="黑体" w:hint="eastAsia"/>
          <w:color w:val="000000" w:themeColor="text1"/>
        </w:rPr>
        <w:t>6.4.6</w:t>
      </w:r>
      <w:r>
        <w:rPr>
          <w:rFonts w:hint="eastAsia"/>
        </w:rPr>
        <w:t xml:space="preserve">　鉴于机制砂混凝土的早期塑性收缩较大，在终凝以前采用抹面机械或人工多次抹压可保证混凝土质量。抹压后应及时采取保湿措施，避免出现早期干缩裂缝。</w:t>
      </w:r>
    </w:p>
    <w:p w:rsidR="00B527AA" w:rsidRDefault="00B527AA" w:rsidP="00B527AA">
      <w:pPr>
        <w:pStyle w:val="affff6"/>
        <w:ind w:firstLineChars="0" w:firstLine="0"/>
      </w:pPr>
      <w:r w:rsidRPr="00EF0D86">
        <w:rPr>
          <w:rFonts w:ascii="黑体" w:eastAsia="黑体" w:hAnsi="黑体" w:hint="eastAsia"/>
          <w:color w:val="000000" w:themeColor="text1"/>
        </w:rPr>
        <w:t>6.4.7</w:t>
      </w:r>
      <w:r>
        <w:rPr>
          <w:rFonts w:hint="eastAsia"/>
        </w:rPr>
        <w:t xml:space="preserve">　机制砂混凝土性能早期变化较快，后期逐步平稳。加强机制砂混凝土早期养护对保证混凝土性能的实现有着重要的作用。保湿养护可采用洒水、覆盖或喷涂养护剂等方式。养护方式应根据现场条件、环境温湿度、构件特点、技术要求及施工操作等因素确定。</w:t>
      </w:r>
    </w:p>
    <w:p w:rsidR="00B527AA" w:rsidRDefault="00B527AA" w:rsidP="00B527AA">
      <w:pPr>
        <w:pStyle w:val="affd"/>
        <w:numPr>
          <w:ilvl w:val="0"/>
          <w:numId w:val="0"/>
        </w:numPr>
        <w:spacing w:before="156" w:after="156"/>
      </w:pPr>
      <w:bookmarkStart w:id="157" w:name="_Toc70003916"/>
      <w:r>
        <w:rPr>
          <w:rFonts w:hint="eastAsia"/>
        </w:rPr>
        <w:t>6.5   质量验收</w:t>
      </w:r>
      <w:bookmarkEnd w:id="157"/>
    </w:p>
    <w:p w:rsidR="00B527AA" w:rsidRDefault="00B527AA" w:rsidP="00B527AA">
      <w:pPr>
        <w:pStyle w:val="affff6"/>
        <w:ind w:firstLineChars="0" w:firstLine="0"/>
      </w:pPr>
      <w:r w:rsidRPr="00EF0D86">
        <w:rPr>
          <w:rFonts w:ascii="黑体" w:eastAsia="黑体" w:hAnsi="黑体" w:hint="eastAsia"/>
          <w:color w:val="000000" w:themeColor="text1"/>
        </w:rPr>
        <w:t>6.5.1</w:t>
      </w:r>
      <w:r>
        <w:rPr>
          <w:rFonts w:hint="eastAsia"/>
        </w:rPr>
        <w:t xml:space="preserve">　机制砂混凝土质量的要求与现行国家标准《混凝土质量控制标准》GB 50164和《混凝土结构工程施工规范》GB 50666基本一致。</w:t>
      </w:r>
    </w:p>
    <w:p w:rsidR="00B527AA" w:rsidRDefault="00B527AA" w:rsidP="00B527AA">
      <w:pPr>
        <w:pStyle w:val="affff6"/>
        <w:ind w:firstLineChars="0" w:firstLine="0"/>
      </w:pPr>
      <w:r w:rsidRPr="00EF0D86">
        <w:rPr>
          <w:rFonts w:ascii="黑体" w:eastAsia="黑体" w:hAnsi="黑体" w:hint="eastAsia"/>
          <w:color w:val="000000" w:themeColor="text1"/>
        </w:rPr>
        <w:t>6.5.2</w:t>
      </w:r>
      <w:r>
        <w:rPr>
          <w:rFonts w:hint="eastAsia"/>
        </w:rPr>
        <w:t xml:space="preserve">　本条规定了机制砂混凝土强度检验评定依据。</w:t>
      </w:r>
    </w:p>
    <w:p w:rsidR="00B527AA" w:rsidRDefault="00B527AA" w:rsidP="00B527AA">
      <w:pPr>
        <w:pStyle w:val="affff6"/>
        <w:ind w:firstLineChars="0" w:firstLine="0"/>
      </w:pPr>
      <w:r w:rsidRPr="00EF0D86">
        <w:rPr>
          <w:rFonts w:ascii="黑体" w:eastAsia="黑体" w:hAnsi="黑体" w:hint="eastAsia"/>
          <w:color w:val="000000" w:themeColor="text1"/>
        </w:rPr>
        <w:t>6.5.3</w:t>
      </w:r>
      <w:r>
        <w:rPr>
          <w:rFonts w:hint="eastAsia"/>
        </w:rPr>
        <w:t xml:space="preserve">　本条规定了机制砂混凝土长期性能和耐久性能的检验评定依据。</w:t>
      </w:r>
    </w:p>
    <w:p w:rsidR="00B527AA" w:rsidRDefault="00B527AA" w:rsidP="00B527AA">
      <w:pPr>
        <w:pStyle w:val="affff6"/>
        <w:ind w:firstLineChars="0" w:firstLine="0"/>
      </w:pPr>
      <w:r w:rsidRPr="00EF0D86">
        <w:rPr>
          <w:rFonts w:ascii="黑体" w:eastAsia="黑体" w:hAnsi="黑体" w:hint="eastAsia"/>
          <w:color w:val="000000" w:themeColor="text1"/>
        </w:rPr>
        <w:t>6.5.</w:t>
      </w:r>
      <w:r>
        <w:rPr>
          <w:rFonts w:hint="eastAsia"/>
        </w:rPr>
        <w:t>4　本条规定了机制砂混凝土的工程质量验收依据。</w:t>
      </w:r>
    </w:p>
    <w:p w:rsidR="00B527AA" w:rsidRDefault="00B527AA" w:rsidP="00B527AA">
      <w:pPr>
        <w:pStyle w:val="affc"/>
        <w:numPr>
          <w:ilvl w:val="0"/>
          <w:numId w:val="0"/>
        </w:numPr>
        <w:spacing w:before="312" w:after="312"/>
      </w:pPr>
      <w:bookmarkStart w:id="158" w:name="_Toc70003917"/>
      <w:r>
        <w:rPr>
          <w:rFonts w:hint="eastAsia"/>
        </w:rPr>
        <w:t>7  机制</w:t>
      </w:r>
      <w:proofErr w:type="gramStart"/>
      <w:r>
        <w:rPr>
          <w:rFonts w:hint="eastAsia"/>
        </w:rPr>
        <w:t>砂</w:t>
      </w:r>
      <w:proofErr w:type="gramEnd"/>
      <w:r>
        <w:rPr>
          <w:rFonts w:hint="eastAsia"/>
        </w:rPr>
        <w:t>砂浆</w:t>
      </w:r>
      <w:bookmarkEnd w:id="158"/>
    </w:p>
    <w:p w:rsidR="0064679F" w:rsidRPr="0064679F" w:rsidRDefault="0064679F" w:rsidP="0064679F">
      <w:pPr>
        <w:pStyle w:val="affd"/>
        <w:numPr>
          <w:ilvl w:val="0"/>
          <w:numId w:val="0"/>
        </w:numPr>
        <w:spacing w:before="156" w:after="156"/>
      </w:pPr>
      <w:bookmarkStart w:id="159" w:name="_Toc70003918"/>
      <w:r>
        <w:rPr>
          <w:rFonts w:hint="eastAsia"/>
        </w:rPr>
        <w:t>7.1  一般规定</w:t>
      </w:r>
      <w:bookmarkEnd w:id="159"/>
    </w:p>
    <w:p w:rsidR="0064679F" w:rsidRDefault="0064679F" w:rsidP="00B527AA">
      <w:pPr>
        <w:pStyle w:val="affff6"/>
        <w:ind w:firstLineChars="0" w:firstLine="0"/>
      </w:pPr>
      <w:r w:rsidRPr="00EF0D86">
        <w:rPr>
          <w:rFonts w:ascii="黑体" w:eastAsia="黑体" w:hAnsi="黑体" w:hint="eastAsia"/>
          <w:color w:val="000000" w:themeColor="text1"/>
        </w:rPr>
        <w:lastRenderedPageBreak/>
        <w:t>7.1.1</w:t>
      </w:r>
      <w:r w:rsidRPr="0064679F">
        <w:rPr>
          <w:rFonts w:hint="eastAsia"/>
        </w:rPr>
        <w:t xml:space="preserve">  本规范普通干混砂浆主要指工程砂浆，包含干混砌筑砂浆、干混抹灰砂浆、干混地面砂浆和干混普通防水砂浆。</w:t>
      </w:r>
    </w:p>
    <w:p w:rsidR="0064679F" w:rsidRDefault="0064679F" w:rsidP="00B527AA">
      <w:pPr>
        <w:pStyle w:val="affff6"/>
        <w:ind w:firstLineChars="0" w:firstLine="0"/>
      </w:pPr>
      <w:r w:rsidRPr="00EF0D86">
        <w:rPr>
          <w:rFonts w:ascii="黑体" w:eastAsia="黑体" w:hAnsi="黑体" w:hint="eastAsia"/>
          <w:color w:val="000000" w:themeColor="text1"/>
        </w:rPr>
        <w:t>7.1.2</w:t>
      </w:r>
      <w:r w:rsidRPr="0064679F">
        <w:rPr>
          <w:rFonts w:hint="eastAsia"/>
        </w:rPr>
        <w:t xml:space="preserve">  机制砂中粗颗粒含量高，制备的砂浆手感粗糙，且在薄层砌筑和薄层抹灰工艺中无法使用。</w:t>
      </w:r>
    </w:p>
    <w:p w:rsidR="0064679F" w:rsidRDefault="0064679F" w:rsidP="0064679F">
      <w:pPr>
        <w:pStyle w:val="affd"/>
        <w:numPr>
          <w:ilvl w:val="0"/>
          <w:numId w:val="0"/>
        </w:numPr>
        <w:spacing w:before="156" w:after="156"/>
      </w:pPr>
      <w:bookmarkStart w:id="160" w:name="_Toc70003919"/>
      <w:r>
        <w:rPr>
          <w:rFonts w:hint="eastAsia"/>
        </w:rPr>
        <w:t>7.2  配合比设计</w:t>
      </w:r>
      <w:bookmarkEnd w:id="160"/>
    </w:p>
    <w:p w:rsidR="0064679F" w:rsidRDefault="0064679F" w:rsidP="00B527AA">
      <w:pPr>
        <w:pStyle w:val="affff6"/>
        <w:ind w:firstLineChars="0" w:firstLine="0"/>
      </w:pPr>
      <w:r w:rsidRPr="00EF0D86">
        <w:rPr>
          <w:rFonts w:ascii="黑体" w:eastAsia="黑体" w:hAnsi="黑体" w:hint="eastAsia"/>
          <w:color w:val="000000" w:themeColor="text1"/>
        </w:rPr>
        <w:t xml:space="preserve">7.2.3 </w:t>
      </w:r>
      <w:r w:rsidRPr="0064679F">
        <w:rPr>
          <w:rFonts w:hint="eastAsia"/>
        </w:rPr>
        <w:t xml:space="preserve"> 湿拌砂浆生产和出厂常采用方量计算，配合比设计宜采用单方原材料质量计算。干混砂浆常按吨用量生产、运输、储存和使用，为便于使用常以单吨质量原材料质量比例计算配合比。</w:t>
      </w:r>
    </w:p>
    <w:p w:rsidR="00B527AA" w:rsidRDefault="00B527AA" w:rsidP="00B527AA">
      <w:pPr>
        <w:pStyle w:val="affff6"/>
        <w:ind w:firstLineChars="0" w:firstLine="0"/>
      </w:pPr>
      <w:r w:rsidRPr="00EF0D86">
        <w:rPr>
          <w:rFonts w:ascii="黑体" w:eastAsia="黑体" w:hAnsi="黑体" w:hint="eastAsia"/>
          <w:color w:val="000000" w:themeColor="text1"/>
        </w:rPr>
        <w:t>7.</w:t>
      </w:r>
      <w:r w:rsidR="0064679F" w:rsidRPr="00EF0D86">
        <w:rPr>
          <w:rFonts w:ascii="黑体" w:eastAsia="黑体" w:hAnsi="黑体" w:hint="eastAsia"/>
          <w:color w:val="000000" w:themeColor="text1"/>
        </w:rPr>
        <w:t>2.6</w:t>
      </w:r>
      <w:r>
        <w:rPr>
          <w:rFonts w:hint="eastAsia"/>
        </w:rPr>
        <w:t xml:space="preserve">　预拌砂浆中抹灰砂浆除应满足强度等级要求外，不空鼓开裂是最重要的性能，甚至优先于强度，通过大量实验研究及工程应用表明，抹灰砂浆总胶凝材料用量在300~</w:t>
      </w:r>
      <w:r w:rsidR="0064679F">
        <w:rPr>
          <w:rFonts w:hint="eastAsia"/>
        </w:rPr>
        <w:t>40</w:t>
      </w:r>
      <w:r>
        <w:rPr>
          <w:rFonts w:hint="eastAsia"/>
        </w:rPr>
        <w:t>0kg/m3时，具有较低的收缩性能，同时具有较优异的拌合物性能和力学性能，是降低开裂和空鼓的较佳用量。对于干混砂浆，外加剂应采用粉剂，并使干混砂浆具有良好的施工性能和力学性能。对于湿拌砂浆，可采用粉剂外加剂，也可采用液体外加剂，考虑湿拌砂浆生产和施工特性，建议采用双组分液体外加剂，保水组分用于调整湿拌砂浆稠度、保水性、容重等指标，调凝组分用于调节湿拌砂浆保塑时间，以便更好地适应施工要求、气候条件、环境条件等因素。</w:t>
      </w:r>
    </w:p>
    <w:p w:rsidR="00B527AA" w:rsidRP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Default="00B527AA" w:rsidP="00B527AA">
      <w:pPr>
        <w:pStyle w:val="affff6"/>
        <w:ind w:firstLine="420"/>
      </w:pPr>
    </w:p>
    <w:p w:rsidR="00B527AA" w:rsidRPr="00B527AA" w:rsidRDefault="00D2151B" w:rsidP="00D2151B">
      <w:pPr>
        <w:pStyle w:val="affff6"/>
        <w:ind w:firstLineChars="0" w:firstLine="0"/>
        <w:jc w:val="center"/>
      </w:pPr>
      <w:bookmarkStart w:id="161" w:name="BookMark8"/>
      <w:bookmarkEnd w:id="117"/>
      <w:r>
        <w:drawing>
          <wp:inline distT="0" distB="0" distL="0" distR="0">
            <wp:extent cx="1485900" cy="317500"/>
            <wp:effectExtent l="0" t="0" r="0" b="0"/>
            <wp:docPr id="5" name="图片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61"/>
    </w:p>
    <w:sectPr w:rsidR="00B527AA" w:rsidRPr="00B527AA" w:rsidSect="0007717F">
      <w:headerReference w:type="even" r:id="rId30"/>
      <w:headerReference w:type="default" r:id="rId31"/>
      <w:footerReference w:type="even" r:id="rId32"/>
      <w:footerReference w:type="default" r:id="rId33"/>
      <w:pgSz w:w="11906" w:h="16838" w:code="9"/>
      <w:pgMar w:top="567"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2F02" w:rsidRDefault="00C02F02" w:rsidP="00D86DB7">
      <w:r>
        <w:separator/>
      </w:r>
    </w:p>
    <w:p w:rsidR="00C02F02" w:rsidRDefault="00C02F02"/>
    <w:p w:rsidR="00C02F02" w:rsidRDefault="00C02F02"/>
  </w:endnote>
  <w:endnote w:type="continuationSeparator" w:id="0">
    <w:p w:rsidR="00C02F02" w:rsidRDefault="00C02F02" w:rsidP="00D86DB7">
      <w:r>
        <w:continuationSeparator/>
      </w:r>
    </w:p>
    <w:p w:rsidR="00C02F02" w:rsidRDefault="00C02F02"/>
    <w:p w:rsidR="00C02F02" w:rsidRDefault="00C02F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altName w:val="Arial Unicode MS"/>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Default="00BF066A">
    <w:pPr>
      <w:pStyle w:val="afffa"/>
    </w:pPr>
    <w:r>
      <w:fldChar w:fldCharType="begin"/>
    </w:r>
    <w:r>
      <w:instrText>PAGE   \* MERGEFORMAT</w:instrText>
    </w:r>
    <w:r>
      <w:fldChar w:fldCharType="separate"/>
    </w:r>
    <w:r w:rsidRPr="00AF47C5">
      <w:rPr>
        <w:noProof/>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324EDD" w:rsidRDefault="00BF066A" w:rsidP="00CD50A1">
    <w:pPr>
      <w:pStyle w:val="afffa"/>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07717F" w:rsidRDefault="0007717F" w:rsidP="0007717F">
    <w:pPr>
      <w:pStyle w:val="affff2"/>
    </w:pPr>
    <w:r>
      <w:fldChar w:fldCharType="begin"/>
    </w:r>
    <w:r>
      <w:instrText xml:space="preserve"> PAGE   \* MERGEFORMAT \* MERGEFORMAT </w:instrText>
    </w:r>
    <w:r>
      <w:fldChar w:fldCharType="separate"/>
    </w:r>
    <w:r w:rsidR="00B945D5">
      <w:rPr>
        <w:noProof/>
      </w:rPr>
      <w:t>II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Default="00BF066A" w:rsidP="0007717F">
    <w:pPr>
      <w:pStyle w:val="affff3"/>
    </w:pPr>
    <w:r>
      <w:fldChar w:fldCharType="begin"/>
    </w:r>
    <w:r>
      <w:instrText>PAGE   \* MERGEFORMAT</w:instrText>
    </w:r>
    <w:r>
      <w:fldChar w:fldCharType="separate"/>
    </w:r>
    <w:r w:rsidR="00021475" w:rsidRPr="00021475">
      <w:rPr>
        <w:noProof/>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7F" w:rsidRPr="0007717F" w:rsidRDefault="0007717F" w:rsidP="0007717F">
    <w:pPr>
      <w:pStyle w:val="affff2"/>
    </w:pPr>
    <w:r>
      <w:fldChar w:fldCharType="begin"/>
    </w:r>
    <w:r>
      <w:instrText xml:space="preserve"> PAGE   \* MERGEFORMAT \* MERGEFORMAT </w:instrText>
    </w:r>
    <w:r>
      <w:fldChar w:fldCharType="separate"/>
    </w:r>
    <w:r w:rsidR="00021475">
      <w:rPr>
        <w:noProof/>
      </w:rP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7F" w:rsidRDefault="0007717F" w:rsidP="0007717F">
    <w:pPr>
      <w:pStyle w:val="affff3"/>
    </w:pPr>
    <w:r>
      <w:fldChar w:fldCharType="begin"/>
    </w:r>
    <w:r>
      <w:instrText>PAGE   \* MERGEFORMAT</w:instrText>
    </w:r>
    <w:r>
      <w:fldChar w:fldCharType="separate"/>
    </w:r>
    <w:r w:rsidR="00B945D5" w:rsidRPr="00B945D5">
      <w:rPr>
        <w:noProof/>
        <w:lang w:val="zh-CN"/>
      </w:rPr>
      <w:t>III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07717F" w:rsidRDefault="0007717F" w:rsidP="0007717F">
    <w:pPr>
      <w:pStyle w:val="affff2"/>
    </w:pPr>
    <w:r>
      <w:fldChar w:fldCharType="begin"/>
    </w:r>
    <w:r>
      <w:instrText xml:space="preserve"> PAGE   \* MERGEFORMAT \* MERGEFORMAT </w:instrText>
    </w:r>
    <w:r>
      <w:fldChar w:fldCharType="separate"/>
    </w:r>
    <w:r w:rsidR="00021475">
      <w:rPr>
        <w:noProof/>
      </w:rPr>
      <w:t>14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7F" w:rsidRDefault="0007717F" w:rsidP="0007717F">
    <w:pPr>
      <w:pStyle w:val="affff3"/>
    </w:pPr>
    <w:r>
      <w:fldChar w:fldCharType="begin"/>
    </w:r>
    <w:r>
      <w:instrText>PAGE   \* MERGEFORMAT</w:instrText>
    </w:r>
    <w:r>
      <w:fldChar w:fldCharType="separate"/>
    </w:r>
    <w:r w:rsidR="00021475" w:rsidRPr="00021475">
      <w:rPr>
        <w:noProof/>
        <w:lang w:val="zh-CN"/>
      </w:rPr>
      <w:t>15</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07717F" w:rsidRDefault="0007717F" w:rsidP="0007717F">
    <w:pPr>
      <w:pStyle w:val="affff2"/>
    </w:pPr>
    <w:r>
      <w:fldChar w:fldCharType="begin"/>
    </w:r>
    <w:r>
      <w:instrText xml:space="preserve"> PAGE   \* MERGEFORMAT \* MERGEFORMAT </w:instrText>
    </w:r>
    <w:r>
      <w:fldChar w:fldCharType="separate"/>
    </w:r>
    <w:r w:rsidR="00021475">
      <w:rPr>
        <w:noProof/>
      </w:rPr>
      <w:t>20</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Default="00BF066A" w:rsidP="0007717F">
    <w:pPr>
      <w:pStyle w:val="affff3"/>
    </w:pPr>
    <w:r>
      <w:fldChar w:fldCharType="begin"/>
    </w:r>
    <w:r>
      <w:instrText>PAGE   \* MERGEFORMAT</w:instrText>
    </w:r>
    <w:r>
      <w:fldChar w:fldCharType="separate"/>
    </w:r>
    <w:r w:rsidR="00021475" w:rsidRPr="00021475">
      <w:rPr>
        <w:noProof/>
        <w:lang w:val="zh-CN"/>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2F02" w:rsidRDefault="00C02F02" w:rsidP="00D86DB7">
      <w:r>
        <w:separator/>
      </w:r>
    </w:p>
  </w:footnote>
  <w:footnote w:type="continuationSeparator" w:id="0">
    <w:p w:rsidR="00C02F02" w:rsidRDefault="00C02F02" w:rsidP="00D86DB7">
      <w:r>
        <w:continuationSeparator/>
      </w:r>
    </w:p>
    <w:p w:rsidR="00C02F02" w:rsidRDefault="00C02F02"/>
    <w:p w:rsidR="00C02F02" w:rsidRDefault="00C02F0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E70388" w:rsidRDefault="00BF066A"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324EDD" w:rsidRDefault="00BF066A" w:rsidP="00E846C8">
    <w:pPr>
      <w:pStyle w:val="afff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07717F" w:rsidRDefault="0007717F" w:rsidP="0007717F">
    <w:pPr>
      <w:pStyle w:val="affffc"/>
    </w:pPr>
    <w:r>
      <w:fldChar w:fldCharType="begin"/>
    </w:r>
    <w:r>
      <w:instrText xml:space="preserve"> STYLEREF  标准文件_文件编号 \* MERGEFORMAT </w:instrText>
    </w:r>
    <w:r>
      <w:fldChar w:fldCharType="separate"/>
    </w:r>
    <w:r w:rsidR="00B945D5">
      <w:t>DB 42/T XXXX</w:t>
    </w:r>
    <w:r w:rsidR="00B945D5">
      <w:t>—</w:t>
    </w:r>
    <w:r w:rsidR="00B945D5">
      <w:t>2021</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D84FA1" w:rsidRDefault="001C0A80" w:rsidP="0007717F">
    <w:pPr>
      <w:pStyle w:val="affffb"/>
    </w:pPr>
    <w:r>
      <w:fldChar w:fldCharType="begin"/>
    </w:r>
    <w:r>
      <w:instrText xml:space="preserve"> STYLEREF  标准文件_文件编号  \* MERGEFORMAT </w:instrText>
    </w:r>
    <w:r>
      <w:fldChar w:fldCharType="separate"/>
    </w:r>
    <w:r w:rsidR="00021475">
      <w:t>DB 42/T XXXX</w:t>
    </w:r>
    <w:r w:rsidR="00021475">
      <w:t>—</w:t>
    </w:r>
    <w:r w:rsidR="00021475">
      <w:t>2021</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7F" w:rsidRPr="0007717F" w:rsidRDefault="0007717F" w:rsidP="0007717F">
    <w:pPr>
      <w:pStyle w:val="affffc"/>
    </w:pPr>
    <w:r>
      <w:fldChar w:fldCharType="begin"/>
    </w:r>
    <w:r>
      <w:instrText xml:space="preserve"> STYLEREF  标准文件_文件编号 \* MERGEFORMAT </w:instrText>
    </w:r>
    <w:r>
      <w:fldChar w:fldCharType="separate"/>
    </w:r>
    <w:r w:rsidR="00021475">
      <w:t>DB 42/T XXXX</w:t>
    </w:r>
    <w:r w:rsidR="00021475">
      <w:t>—</w:t>
    </w:r>
    <w:r w:rsidR="00021475">
      <w:t>2021</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7F" w:rsidRPr="00D84FA1" w:rsidRDefault="0007717F" w:rsidP="0007717F">
    <w:pPr>
      <w:pStyle w:val="affffb"/>
    </w:pPr>
    <w:r>
      <w:fldChar w:fldCharType="begin"/>
    </w:r>
    <w:r>
      <w:instrText xml:space="preserve"> STYLEREF  标准文件_文件编号  \* MERGEFORMAT </w:instrText>
    </w:r>
    <w:r>
      <w:fldChar w:fldCharType="separate"/>
    </w:r>
    <w:r w:rsidR="00B945D5">
      <w:t>DB 42/T XXXX</w:t>
    </w:r>
    <w:r w:rsidR="00B945D5">
      <w:t>—</w:t>
    </w:r>
    <w:r w:rsidR="00B945D5">
      <w:t>2021</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7F" w:rsidRPr="0007717F" w:rsidRDefault="0007717F" w:rsidP="0007717F">
    <w:pPr>
      <w:pStyle w:val="affffc"/>
    </w:pPr>
    <w:r>
      <w:fldChar w:fldCharType="begin"/>
    </w:r>
    <w:r>
      <w:instrText xml:space="preserve"> STYLEREF  标准文件_文件编号 \* MERGEFORMAT </w:instrText>
    </w:r>
    <w:r>
      <w:fldChar w:fldCharType="separate"/>
    </w:r>
    <w:r w:rsidR="00021475">
      <w:t>DB 42/T XXXX</w:t>
    </w:r>
    <w:r w:rsidR="00021475">
      <w:t>—</w:t>
    </w:r>
    <w:r w:rsidR="00021475">
      <w:t>2021</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7F" w:rsidRPr="00D84FA1" w:rsidRDefault="0007717F" w:rsidP="0007717F">
    <w:pPr>
      <w:pStyle w:val="affffb"/>
    </w:pPr>
    <w:r>
      <w:fldChar w:fldCharType="begin"/>
    </w:r>
    <w:r>
      <w:instrText xml:space="preserve"> STYLEREF  标准文件_文件编号  \* MERGEFORMAT </w:instrText>
    </w:r>
    <w:r>
      <w:fldChar w:fldCharType="separate"/>
    </w:r>
    <w:r w:rsidR="00021475">
      <w:t>DB 42/T XXXX</w:t>
    </w:r>
    <w:r w:rsidR="00021475">
      <w:t>—</w:t>
    </w:r>
    <w:r w:rsidR="00021475">
      <w:t>2021</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07717F" w:rsidRDefault="0007717F" w:rsidP="0007717F">
    <w:pPr>
      <w:pStyle w:val="affffc"/>
    </w:pPr>
    <w:r>
      <w:fldChar w:fldCharType="begin"/>
    </w:r>
    <w:r>
      <w:instrText xml:space="preserve"> STYLEREF  标准文件_文件编号 \* MERGEFORMAT </w:instrText>
    </w:r>
    <w:r>
      <w:fldChar w:fldCharType="separate"/>
    </w:r>
    <w:r w:rsidR="00021475">
      <w:t>DB 42/T XXXX</w:t>
    </w:r>
    <w:r w:rsidR="00021475">
      <w:t>—</w:t>
    </w:r>
    <w:r w:rsidR="00021475">
      <w:t>2021</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6A" w:rsidRPr="00D84FA1" w:rsidRDefault="001C0A80" w:rsidP="0007717F">
    <w:pPr>
      <w:pStyle w:val="affffb"/>
    </w:pPr>
    <w:r>
      <w:fldChar w:fldCharType="begin"/>
    </w:r>
    <w:r>
      <w:instrText xml:space="preserve"> STYLEREF  标准文件_文件编号  \* MERGEFORMAT </w:instrText>
    </w:r>
    <w:r>
      <w:fldChar w:fldCharType="separate"/>
    </w:r>
    <w:r w:rsidR="00021475">
      <w:t>DB 42/T XXXX</w:t>
    </w:r>
    <w:r w:rsidR="00021475">
      <w:t>—</w:t>
    </w:r>
    <w:r w:rsidR="00021475">
      <w:t>2021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37933"/>
    <w:multiLevelType w:val="hybridMultilevel"/>
    <w:tmpl w:val="4DA2C4DE"/>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nsid w:val="040A15CD"/>
    <w:multiLevelType w:val="multilevel"/>
    <w:tmpl w:val="52A4F55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nsid w:val="079102AD"/>
    <w:multiLevelType w:val="multilevel"/>
    <w:tmpl w:val="C4A2230C"/>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AE367E9"/>
    <w:multiLevelType w:val="multilevel"/>
    <w:tmpl w:val="A740CB50"/>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nsid w:val="0BDC1670"/>
    <w:multiLevelType w:val="hybridMultilevel"/>
    <w:tmpl w:val="2C44B5C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0D051F45"/>
    <w:multiLevelType w:val="multilevel"/>
    <w:tmpl w:val="A3EAFB5C"/>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nsid w:val="1AD20F90"/>
    <w:multiLevelType w:val="hybridMultilevel"/>
    <w:tmpl w:val="C79AE32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1AF15012"/>
    <w:multiLevelType w:val="multilevel"/>
    <w:tmpl w:val="34F28470"/>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nsid w:val="1EAA1992"/>
    <w:multiLevelType w:val="multilevel"/>
    <w:tmpl w:val="98F0999E"/>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nsid w:val="2C5917C3"/>
    <w:multiLevelType w:val="multilevel"/>
    <w:tmpl w:val="439C2298"/>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nsid w:val="32F04FB2"/>
    <w:multiLevelType w:val="multilevel"/>
    <w:tmpl w:val="E0720D8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nsid w:val="44C50F90"/>
    <w:multiLevelType w:val="multilevel"/>
    <w:tmpl w:val="49384440"/>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nsid w:val="48802D1C"/>
    <w:multiLevelType w:val="multilevel"/>
    <w:tmpl w:val="A762E208"/>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nsid w:val="4B733A5F"/>
    <w:multiLevelType w:val="multilevel"/>
    <w:tmpl w:val="D44879C8"/>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nsid w:val="4E5D0534"/>
    <w:multiLevelType w:val="multilevel"/>
    <w:tmpl w:val="44863046"/>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nsid w:val="54632751"/>
    <w:multiLevelType w:val="multilevel"/>
    <w:tmpl w:val="8E9217A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nsid w:val="557C2AF5"/>
    <w:multiLevelType w:val="multilevel"/>
    <w:tmpl w:val="A9F832E0"/>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nsid w:val="5603797C"/>
    <w:multiLevelType w:val="multilevel"/>
    <w:tmpl w:val="E9BA3494"/>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3544"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nsid w:val="564D2089"/>
    <w:multiLevelType w:val="hybridMultilevel"/>
    <w:tmpl w:val="048016DE"/>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nsid w:val="644622F9"/>
    <w:multiLevelType w:val="multilevel"/>
    <w:tmpl w:val="F5E62372"/>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nsid w:val="646260FA"/>
    <w:multiLevelType w:val="multilevel"/>
    <w:tmpl w:val="31B2E04E"/>
    <w:lvl w:ilvl="0">
      <w:start w:val="1"/>
      <w:numFmt w:val="decimal"/>
      <w:lvlRestart w:val="0"/>
      <w:pStyle w:val="aff2"/>
      <w:suff w:val="nothing"/>
      <w:lvlText w:val="表%1　"/>
      <w:lvlJc w:val="left"/>
      <w:pPr>
        <w:ind w:left="1844" w:firstLine="0"/>
      </w:pPr>
    </w:lvl>
    <w:lvl w:ilvl="1">
      <w:start w:val="1"/>
      <w:numFmt w:val="decimal"/>
      <w:lvlText w:val="%1.%2"/>
      <w:lvlJc w:val="left"/>
      <w:pPr>
        <w:tabs>
          <w:tab w:val="num" w:pos="2836"/>
        </w:tabs>
        <w:ind w:left="2836" w:hanging="567"/>
      </w:pPr>
    </w:lvl>
    <w:lvl w:ilvl="2">
      <w:start w:val="1"/>
      <w:numFmt w:val="decimal"/>
      <w:lvlText w:val="%1.%2.%3"/>
      <w:lvlJc w:val="left"/>
      <w:pPr>
        <w:tabs>
          <w:tab w:val="num" w:pos="3261"/>
        </w:tabs>
        <w:ind w:left="3261" w:hanging="567"/>
      </w:pPr>
    </w:lvl>
    <w:lvl w:ilvl="3">
      <w:start w:val="1"/>
      <w:numFmt w:val="decimal"/>
      <w:lvlText w:val="%1.%2.%3.%4"/>
      <w:lvlJc w:val="left"/>
      <w:pPr>
        <w:tabs>
          <w:tab w:val="num" w:pos="3828"/>
        </w:tabs>
        <w:ind w:left="3828" w:hanging="708"/>
      </w:pPr>
    </w:lvl>
    <w:lvl w:ilvl="4">
      <w:start w:val="1"/>
      <w:numFmt w:val="decimal"/>
      <w:lvlText w:val="%1.%2.%3.%4.%5"/>
      <w:lvlJc w:val="left"/>
      <w:pPr>
        <w:tabs>
          <w:tab w:val="num" w:pos="4395"/>
        </w:tabs>
        <w:ind w:left="4395" w:hanging="850"/>
      </w:pPr>
    </w:lvl>
    <w:lvl w:ilvl="5">
      <w:start w:val="1"/>
      <w:numFmt w:val="decimal"/>
      <w:lvlText w:val="%1.%2.%3.%4.%5.%6"/>
      <w:lvlJc w:val="left"/>
      <w:pPr>
        <w:tabs>
          <w:tab w:val="num" w:pos="5104"/>
        </w:tabs>
        <w:ind w:left="5104" w:hanging="1134"/>
      </w:pPr>
    </w:lvl>
    <w:lvl w:ilvl="6">
      <w:start w:val="1"/>
      <w:numFmt w:val="decimal"/>
      <w:lvlText w:val="%1.%2.%3.%4.%5.%6.%7"/>
      <w:lvlJc w:val="left"/>
      <w:pPr>
        <w:tabs>
          <w:tab w:val="num" w:pos="5671"/>
        </w:tabs>
        <w:ind w:left="5671" w:hanging="1276"/>
      </w:pPr>
    </w:lvl>
    <w:lvl w:ilvl="7">
      <w:start w:val="1"/>
      <w:numFmt w:val="decimal"/>
      <w:lvlText w:val="%1.%2.%3.%4.%5.%6.%7.%8"/>
      <w:lvlJc w:val="left"/>
      <w:pPr>
        <w:tabs>
          <w:tab w:val="num" w:pos="6238"/>
        </w:tabs>
        <w:ind w:left="6238" w:hanging="1418"/>
      </w:pPr>
    </w:lvl>
    <w:lvl w:ilvl="8">
      <w:start w:val="1"/>
      <w:numFmt w:val="decimal"/>
      <w:lvlText w:val="%1.%2.%3.%4.%5.%6.%7.%8.%9"/>
      <w:lvlJc w:val="left"/>
      <w:pPr>
        <w:tabs>
          <w:tab w:val="num" w:pos="6946"/>
        </w:tabs>
        <w:ind w:left="6946" w:hanging="1700"/>
      </w:pPr>
    </w:lvl>
  </w:abstractNum>
  <w:abstractNum w:abstractNumId="22">
    <w:nsid w:val="654A26C9"/>
    <w:multiLevelType w:val="multilevel"/>
    <w:tmpl w:val="2B72131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nsid w:val="657D3FBC"/>
    <w:multiLevelType w:val="multilevel"/>
    <w:tmpl w:val="1592CF00"/>
    <w:lvl w:ilvl="0">
      <w:start w:val="1"/>
      <w:numFmt w:val="upperLetter"/>
      <w:lvlRestart w:val="0"/>
      <w:pStyle w:val="aff3"/>
      <w:suff w:val="nothing"/>
      <w:lvlText w:val="附录%1"/>
      <w:lvlJc w:val="left"/>
      <w:pPr>
        <w:ind w:left="4253"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nsid w:val="670F7FFE"/>
    <w:multiLevelType w:val="hybridMultilevel"/>
    <w:tmpl w:val="F934041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5">
    <w:nsid w:val="69506ABF"/>
    <w:multiLevelType w:val="multilevel"/>
    <w:tmpl w:val="69B80E64"/>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nsid w:val="6CA41985"/>
    <w:multiLevelType w:val="hybridMultilevel"/>
    <w:tmpl w:val="2B6C5B98"/>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nsid w:val="6CE42AC1"/>
    <w:multiLevelType w:val="hybridMultilevel"/>
    <w:tmpl w:val="77E86B10"/>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CEA2025"/>
    <w:multiLevelType w:val="multilevel"/>
    <w:tmpl w:val="81169576"/>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142"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rPr>
    </w:lvl>
    <w:lvl w:ilvl="3">
      <w:start w:val="1"/>
      <w:numFmt w:val="decimal"/>
      <w:pStyle w:val="affe"/>
      <w:suff w:val="nothing"/>
      <w:lvlText w:val="%1%2.%3.%4　"/>
      <w:lvlJc w:val="left"/>
      <w:pPr>
        <w:ind w:left="568"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9">
    <w:nsid w:val="6DBF04F4"/>
    <w:multiLevelType w:val="multilevel"/>
    <w:tmpl w:val="F3A22F6C"/>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0">
    <w:nsid w:val="6DF35F19"/>
    <w:multiLevelType w:val="multilevel"/>
    <w:tmpl w:val="31ACFC82"/>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1">
    <w:nsid w:val="76933334"/>
    <w:multiLevelType w:val="hybridMultilevel"/>
    <w:tmpl w:val="92A665E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8"/>
  </w:num>
  <w:num w:numId="3">
    <w:abstractNumId w:val="5"/>
  </w:num>
  <w:num w:numId="4">
    <w:abstractNumId w:val="8"/>
  </w:num>
  <w:num w:numId="5">
    <w:abstractNumId w:val="23"/>
  </w:num>
  <w:num w:numId="6">
    <w:abstractNumId w:val="9"/>
  </w:num>
  <w:num w:numId="7">
    <w:abstractNumId w:val="16"/>
  </w:num>
  <w:num w:numId="8">
    <w:abstractNumId w:val="7"/>
  </w:num>
  <w:num w:numId="9">
    <w:abstractNumId w:val="19"/>
  </w:num>
  <w:num w:numId="10">
    <w:abstractNumId w:val="21"/>
  </w:num>
  <w:num w:numId="11">
    <w:abstractNumId w:val="17"/>
  </w:num>
  <w:num w:numId="12">
    <w:abstractNumId w:val="30"/>
  </w:num>
  <w:num w:numId="13">
    <w:abstractNumId w:val="15"/>
  </w:num>
  <w:num w:numId="14">
    <w:abstractNumId w:val="31"/>
  </w:num>
  <w:num w:numId="15">
    <w:abstractNumId w:val="1"/>
  </w:num>
  <w:num w:numId="16">
    <w:abstractNumId w:val="20"/>
  </w:num>
  <w:num w:numId="17">
    <w:abstractNumId w:val="6"/>
  </w:num>
  <w:num w:numId="18">
    <w:abstractNumId w:val="13"/>
  </w:num>
  <w:num w:numId="19">
    <w:abstractNumId w:val="26"/>
  </w:num>
  <w:num w:numId="20">
    <w:abstractNumId w:val="27"/>
  </w:num>
  <w:num w:numId="21">
    <w:abstractNumId w:val="11"/>
  </w:num>
  <w:num w:numId="22">
    <w:abstractNumId w:val="12"/>
  </w:num>
  <w:num w:numId="23">
    <w:abstractNumId w:val="29"/>
  </w:num>
  <w:num w:numId="24">
    <w:abstractNumId w:val="2"/>
  </w:num>
  <w:num w:numId="25">
    <w:abstractNumId w:val="4"/>
  </w:num>
  <w:num w:numId="26">
    <w:abstractNumId w:val="14"/>
  </w:num>
  <w:num w:numId="27">
    <w:abstractNumId w:val="25"/>
  </w:num>
  <w:num w:numId="28">
    <w:abstractNumId w:val="10"/>
  </w:num>
  <w:num w:numId="29">
    <w:abstractNumId w:val="22"/>
  </w:num>
  <w:num w:numId="30">
    <w:abstractNumId w:val="18"/>
  </w:num>
  <w:num w:numId="31">
    <w:abstractNumId w:val="3"/>
  </w:num>
  <w:num w:numId="32">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attachedTemplate r:id="rId1"/>
  <w:stylePaneSortMethod w:val="0000"/>
  <w:documentProtection w:edit="forms" w:enforcement="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B7C2E"/>
    <w:rsid w:val="0000040A"/>
    <w:rsid w:val="00000A94"/>
    <w:rsid w:val="00001972"/>
    <w:rsid w:val="00001D9A"/>
    <w:rsid w:val="00007B3A"/>
    <w:rsid w:val="000107E0"/>
    <w:rsid w:val="00010D45"/>
    <w:rsid w:val="00011FDE"/>
    <w:rsid w:val="00012FFD"/>
    <w:rsid w:val="00014048"/>
    <w:rsid w:val="00014162"/>
    <w:rsid w:val="00014340"/>
    <w:rsid w:val="00016A9C"/>
    <w:rsid w:val="00021245"/>
    <w:rsid w:val="00021475"/>
    <w:rsid w:val="00022184"/>
    <w:rsid w:val="00022762"/>
    <w:rsid w:val="000238E0"/>
    <w:rsid w:val="000249DB"/>
    <w:rsid w:val="0002595E"/>
    <w:rsid w:val="000303C3"/>
    <w:rsid w:val="000319B1"/>
    <w:rsid w:val="00032D57"/>
    <w:rsid w:val="000331D3"/>
    <w:rsid w:val="000346A5"/>
    <w:rsid w:val="000359C3"/>
    <w:rsid w:val="00035A7D"/>
    <w:rsid w:val="000365ED"/>
    <w:rsid w:val="0003669A"/>
    <w:rsid w:val="0004249A"/>
    <w:rsid w:val="00043282"/>
    <w:rsid w:val="00044286"/>
    <w:rsid w:val="000477E4"/>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17F"/>
    <w:rsid w:val="00077301"/>
    <w:rsid w:val="00077B64"/>
    <w:rsid w:val="00077CBD"/>
    <w:rsid w:val="00080A1C"/>
    <w:rsid w:val="00082317"/>
    <w:rsid w:val="00082424"/>
    <w:rsid w:val="00083D2C"/>
    <w:rsid w:val="00085C28"/>
    <w:rsid w:val="00086AA1"/>
    <w:rsid w:val="00087A77"/>
    <w:rsid w:val="00090CA6"/>
    <w:rsid w:val="00092B8A"/>
    <w:rsid w:val="00092FB0"/>
    <w:rsid w:val="000934C5"/>
    <w:rsid w:val="00093D25"/>
    <w:rsid w:val="00093DAB"/>
    <w:rsid w:val="00094D73"/>
    <w:rsid w:val="00096D63"/>
    <w:rsid w:val="000A0B60"/>
    <w:rsid w:val="000A0EB8"/>
    <w:rsid w:val="000A19FC"/>
    <w:rsid w:val="000A24E7"/>
    <w:rsid w:val="000A296B"/>
    <w:rsid w:val="000A7311"/>
    <w:rsid w:val="000B060F"/>
    <w:rsid w:val="000B1592"/>
    <w:rsid w:val="000B1FF2"/>
    <w:rsid w:val="000B3CDA"/>
    <w:rsid w:val="000B6A0B"/>
    <w:rsid w:val="000C0F6C"/>
    <w:rsid w:val="000C11DB"/>
    <w:rsid w:val="000C1492"/>
    <w:rsid w:val="000C2FBD"/>
    <w:rsid w:val="000C45F6"/>
    <w:rsid w:val="000C49E0"/>
    <w:rsid w:val="000C4B41"/>
    <w:rsid w:val="000C57D6"/>
    <w:rsid w:val="000C5BF6"/>
    <w:rsid w:val="000C6362"/>
    <w:rsid w:val="000C7666"/>
    <w:rsid w:val="000D0A9C"/>
    <w:rsid w:val="000D1795"/>
    <w:rsid w:val="000D329A"/>
    <w:rsid w:val="000D4B9C"/>
    <w:rsid w:val="000D4EB6"/>
    <w:rsid w:val="000D753B"/>
    <w:rsid w:val="000E4C9E"/>
    <w:rsid w:val="000E661B"/>
    <w:rsid w:val="000E6FD7"/>
    <w:rsid w:val="000F06E1"/>
    <w:rsid w:val="000F0E3C"/>
    <w:rsid w:val="000F19D5"/>
    <w:rsid w:val="000F4AEA"/>
    <w:rsid w:val="000F633F"/>
    <w:rsid w:val="000F67E9"/>
    <w:rsid w:val="00104926"/>
    <w:rsid w:val="00105686"/>
    <w:rsid w:val="00110B43"/>
    <w:rsid w:val="00110C3F"/>
    <w:rsid w:val="00113B1E"/>
    <w:rsid w:val="0011562F"/>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3FF"/>
    <w:rsid w:val="00165434"/>
    <w:rsid w:val="0016580B"/>
    <w:rsid w:val="00165F49"/>
    <w:rsid w:val="00166B88"/>
    <w:rsid w:val="0016770A"/>
    <w:rsid w:val="00170804"/>
    <w:rsid w:val="001708E9"/>
    <w:rsid w:val="0017340B"/>
    <w:rsid w:val="00173FB1"/>
    <w:rsid w:val="001744B7"/>
    <w:rsid w:val="00176DFD"/>
    <w:rsid w:val="00180740"/>
    <w:rsid w:val="001852C9"/>
    <w:rsid w:val="00190087"/>
    <w:rsid w:val="001913C4"/>
    <w:rsid w:val="0019348F"/>
    <w:rsid w:val="00193A07"/>
    <w:rsid w:val="00194C95"/>
    <w:rsid w:val="00195C34"/>
    <w:rsid w:val="00196EF5"/>
    <w:rsid w:val="001A1A53"/>
    <w:rsid w:val="001A234A"/>
    <w:rsid w:val="001A4CF3"/>
    <w:rsid w:val="001A660F"/>
    <w:rsid w:val="001B06E8"/>
    <w:rsid w:val="001B1038"/>
    <w:rsid w:val="001B11A3"/>
    <w:rsid w:val="001B2C4A"/>
    <w:rsid w:val="001B30A3"/>
    <w:rsid w:val="001B4B3D"/>
    <w:rsid w:val="001B71D0"/>
    <w:rsid w:val="001B71EE"/>
    <w:rsid w:val="001B7DF4"/>
    <w:rsid w:val="001C04A8"/>
    <w:rsid w:val="001C0A80"/>
    <w:rsid w:val="001C2C03"/>
    <w:rsid w:val="001C36CB"/>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0AB5"/>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07317"/>
    <w:rsid w:val="00210B15"/>
    <w:rsid w:val="002142EA"/>
    <w:rsid w:val="002204BB"/>
    <w:rsid w:val="00221B79"/>
    <w:rsid w:val="00221C6B"/>
    <w:rsid w:val="00223A5B"/>
    <w:rsid w:val="0022525D"/>
    <w:rsid w:val="002253A1"/>
    <w:rsid w:val="00225CF8"/>
    <w:rsid w:val="0022794E"/>
    <w:rsid w:val="00233D64"/>
    <w:rsid w:val="0023482A"/>
    <w:rsid w:val="002359CB"/>
    <w:rsid w:val="00243540"/>
    <w:rsid w:val="0024497B"/>
    <w:rsid w:val="0024515B"/>
    <w:rsid w:val="0024579F"/>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01D2"/>
    <w:rsid w:val="002F30E0"/>
    <w:rsid w:val="002F35E4"/>
    <w:rsid w:val="002F3730"/>
    <w:rsid w:val="002F38E1"/>
    <w:rsid w:val="002F58E4"/>
    <w:rsid w:val="002F5CC7"/>
    <w:rsid w:val="002F7AF6"/>
    <w:rsid w:val="00300E63"/>
    <w:rsid w:val="00302F5F"/>
    <w:rsid w:val="0030441D"/>
    <w:rsid w:val="00306063"/>
    <w:rsid w:val="00313B85"/>
    <w:rsid w:val="00317988"/>
    <w:rsid w:val="003221B4"/>
    <w:rsid w:val="0032258D"/>
    <w:rsid w:val="00322E62"/>
    <w:rsid w:val="00323265"/>
    <w:rsid w:val="00324D13"/>
    <w:rsid w:val="00324D2A"/>
    <w:rsid w:val="00324EDD"/>
    <w:rsid w:val="003331E4"/>
    <w:rsid w:val="00336C64"/>
    <w:rsid w:val="00337162"/>
    <w:rsid w:val="0034194F"/>
    <w:rsid w:val="00344605"/>
    <w:rsid w:val="00346A4A"/>
    <w:rsid w:val="003474AA"/>
    <w:rsid w:val="00350D1D"/>
    <w:rsid w:val="00352C83"/>
    <w:rsid w:val="003615D2"/>
    <w:rsid w:val="0036429C"/>
    <w:rsid w:val="00364A53"/>
    <w:rsid w:val="003654CB"/>
    <w:rsid w:val="00365AA9"/>
    <w:rsid w:val="00365F86"/>
    <w:rsid w:val="00365F87"/>
    <w:rsid w:val="00366E89"/>
    <w:rsid w:val="00370420"/>
    <w:rsid w:val="003705F4"/>
    <w:rsid w:val="00370D58"/>
    <w:rsid w:val="00371316"/>
    <w:rsid w:val="00376713"/>
    <w:rsid w:val="00381815"/>
    <w:rsid w:val="003819AF"/>
    <w:rsid w:val="003820E9"/>
    <w:rsid w:val="00382DE7"/>
    <w:rsid w:val="00383137"/>
    <w:rsid w:val="00384FFC"/>
    <w:rsid w:val="003872FC"/>
    <w:rsid w:val="00387ADC"/>
    <w:rsid w:val="00390020"/>
    <w:rsid w:val="003903D6"/>
    <w:rsid w:val="00390EE6"/>
    <w:rsid w:val="0039118F"/>
    <w:rsid w:val="00392AD7"/>
    <w:rsid w:val="003938D9"/>
    <w:rsid w:val="00393F22"/>
    <w:rsid w:val="00394376"/>
    <w:rsid w:val="003943FF"/>
    <w:rsid w:val="00395700"/>
    <w:rsid w:val="003974EB"/>
    <w:rsid w:val="00397CC5"/>
    <w:rsid w:val="003A1582"/>
    <w:rsid w:val="003A4077"/>
    <w:rsid w:val="003A754D"/>
    <w:rsid w:val="003B09AD"/>
    <w:rsid w:val="003B1F18"/>
    <w:rsid w:val="003B5BF0"/>
    <w:rsid w:val="003B60BF"/>
    <w:rsid w:val="003B6BE3"/>
    <w:rsid w:val="003C010C"/>
    <w:rsid w:val="003C0A6C"/>
    <w:rsid w:val="003C14F8"/>
    <w:rsid w:val="003C5A43"/>
    <w:rsid w:val="003C7A3A"/>
    <w:rsid w:val="003D0519"/>
    <w:rsid w:val="003D0FF6"/>
    <w:rsid w:val="003D262C"/>
    <w:rsid w:val="003D6D61"/>
    <w:rsid w:val="003E091D"/>
    <w:rsid w:val="003E0BFC"/>
    <w:rsid w:val="003E1C53"/>
    <w:rsid w:val="003E262C"/>
    <w:rsid w:val="003E2A69"/>
    <w:rsid w:val="003E2D49"/>
    <w:rsid w:val="003E2FD4"/>
    <w:rsid w:val="003E49F6"/>
    <w:rsid w:val="003E660F"/>
    <w:rsid w:val="003F0841"/>
    <w:rsid w:val="003F23D3"/>
    <w:rsid w:val="003F3F08"/>
    <w:rsid w:val="003F49F1"/>
    <w:rsid w:val="003F4DB9"/>
    <w:rsid w:val="003F6272"/>
    <w:rsid w:val="00400E72"/>
    <w:rsid w:val="00401400"/>
    <w:rsid w:val="00404869"/>
    <w:rsid w:val="00405884"/>
    <w:rsid w:val="00407D39"/>
    <w:rsid w:val="00407FCE"/>
    <w:rsid w:val="0041477A"/>
    <w:rsid w:val="004147BE"/>
    <w:rsid w:val="004167A3"/>
    <w:rsid w:val="00432DAA"/>
    <w:rsid w:val="00434305"/>
    <w:rsid w:val="00435DF7"/>
    <w:rsid w:val="00440710"/>
    <w:rsid w:val="0044083F"/>
    <w:rsid w:val="00441AE7"/>
    <w:rsid w:val="00445574"/>
    <w:rsid w:val="004455E2"/>
    <w:rsid w:val="004467FB"/>
    <w:rsid w:val="00452D6B"/>
    <w:rsid w:val="00454484"/>
    <w:rsid w:val="0045517B"/>
    <w:rsid w:val="00463B77"/>
    <w:rsid w:val="00463C7B"/>
    <w:rsid w:val="004644A6"/>
    <w:rsid w:val="004659BD"/>
    <w:rsid w:val="0046605D"/>
    <w:rsid w:val="00470775"/>
    <w:rsid w:val="004746B1"/>
    <w:rsid w:val="0047583F"/>
    <w:rsid w:val="00475DE8"/>
    <w:rsid w:val="00481C44"/>
    <w:rsid w:val="00484936"/>
    <w:rsid w:val="00485C89"/>
    <w:rsid w:val="00486BE3"/>
    <w:rsid w:val="004905E4"/>
    <w:rsid w:val="00490A89"/>
    <w:rsid w:val="00490AB4"/>
    <w:rsid w:val="00492F02"/>
    <w:rsid w:val="004939AE"/>
    <w:rsid w:val="004946B0"/>
    <w:rsid w:val="00494BCF"/>
    <w:rsid w:val="004A12DF"/>
    <w:rsid w:val="004A17E6"/>
    <w:rsid w:val="004A1BA8"/>
    <w:rsid w:val="004A4B57"/>
    <w:rsid w:val="004A5DB6"/>
    <w:rsid w:val="004A63FA"/>
    <w:rsid w:val="004A6DDF"/>
    <w:rsid w:val="004A7A5B"/>
    <w:rsid w:val="004B0272"/>
    <w:rsid w:val="004B25A6"/>
    <w:rsid w:val="004B2701"/>
    <w:rsid w:val="004B2E1B"/>
    <w:rsid w:val="004B3AA8"/>
    <w:rsid w:val="004B3E93"/>
    <w:rsid w:val="004B44D5"/>
    <w:rsid w:val="004C1FBC"/>
    <w:rsid w:val="004C3F1D"/>
    <w:rsid w:val="004C458D"/>
    <w:rsid w:val="004C6FD3"/>
    <w:rsid w:val="004C7515"/>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E7E4B"/>
    <w:rsid w:val="004F391A"/>
    <w:rsid w:val="004F3CFB"/>
    <w:rsid w:val="004F6456"/>
    <w:rsid w:val="004F696E"/>
    <w:rsid w:val="004F6C71"/>
    <w:rsid w:val="00501139"/>
    <w:rsid w:val="00501781"/>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766"/>
    <w:rsid w:val="00541853"/>
    <w:rsid w:val="00542244"/>
    <w:rsid w:val="00543BDA"/>
    <w:rsid w:val="005441CC"/>
    <w:rsid w:val="005479DA"/>
    <w:rsid w:val="00547BCC"/>
    <w:rsid w:val="0055013B"/>
    <w:rsid w:val="00551F6F"/>
    <w:rsid w:val="00555034"/>
    <w:rsid w:val="00555044"/>
    <w:rsid w:val="00561475"/>
    <w:rsid w:val="0056487B"/>
    <w:rsid w:val="00564FB9"/>
    <w:rsid w:val="005720FA"/>
    <w:rsid w:val="00573D9E"/>
    <w:rsid w:val="005801E3"/>
    <w:rsid w:val="00581802"/>
    <w:rsid w:val="005836A8"/>
    <w:rsid w:val="0058409C"/>
    <w:rsid w:val="00584262"/>
    <w:rsid w:val="00586630"/>
    <w:rsid w:val="00587ADD"/>
    <w:rsid w:val="00592777"/>
    <w:rsid w:val="00595729"/>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64B6"/>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DCE"/>
    <w:rsid w:val="00637E4D"/>
    <w:rsid w:val="00640620"/>
    <w:rsid w:val="00641A1F"/>
    <w:rsid w:val="00645904"/>
    <w:rsid w:val="0064679F"/>
    <w:rsid w:val="00651ACB"/>
    <w:rsid w:val="00651C47"/>
    <w:rsid w:val="00652AB2"/>
    <w:rsid w:val="00653FED"/>
    <w:rsid w:val="006540E4"/>
    <w:rsid w:val="00654EC0"/>
    <w:rsid w:val="0065525B"/>
    <w:rsid w:val="00655D4F"/>
    <w:rsid w:val="00656D29"/>
    <w:rsid w:val="00662506"/>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22CF"/>
    <w:rsid w:val="00694B01"/>
    <w:rsid w:val="006A07AA"/>
    <w:rsid w:val="006A25E5"/>
    <w:rsid w:val="006A2B46"/>
    <w:rsid w:val="006A336D"/>
    <w:rsid w:val="006A37B9"/>
    <w:rsid w:val="006A5AF5"/>
    <w:rsid w:val="006A781C"/>
    <w:rsid w:val="006B2672"/>
    <w:rsid w:val="006B54BF"/>
    <w:rsid w:val="006B5F44"/>
    <w:rsid w:val="006B5F90"/>
    <w:rsid w:val="006B62E4"/>
    <w:rsid w:val="006C1BBA"/>
    <w:rsid w:val="006C2079"/>
    <w:rsid w:val="006C3682"/>
    <w:rsid w:val="006C3ABD"/>
    <w:rsid w:val="006C5A62"/>
    <w:rsid w:val="006C5D68"/>
    <w:rsid w:val="006C6976"/>
    <w:rsid w:val="006C6DD0"/>
    <w:rsid w:val="006D04EA"/>
    <w:rsid w:val="006D16C4"/>
    <w:rsid w:val="006D3E96"/>
    <w:rsid w:val="006D4515"/>
    <w:rsid w:val="006D4BB1"/>
    <w:rsid w:val="006D6593"/>
    <w:rsid w:val="006D720B"/>
    <w:rsid w:val="006E23EA"/>
    <w:rsid w:val="006F03A8"/>
    <w:rsid w:val="006F2ACA"/>
    <w:rsid w:val="006F2ADC"/>
    <w:rsid w:val="006F2BFE"/>
    <w:rsid w:val="006F31E9"/>
    <w:rsid w:val="006F6284"/>
    <w:rsid w:val="007002C5"/>
    <w:rsid w:val="00703ACA"/>
    <w:rsid w:val="0070400D"/>
    <w:rsid w:val="007042B3"/>
    <w:rsid w:val="00704387"/>
    <w:rsid w:val="00707669"/>
    <w:rsid w:val="00711CBA"/>
    <w:rsid w:val="00711FB5"/>
    <w:rsid w:val="00712A01"/>
    <w:rsid w:val="00714F58"/>
    <w:rsid w:val="00720C9F"/>
    <w:rsid w:val="00722FBF"/>
    <w:rsid w:val="00722FC2"/>
    <w:rsid w:val="00724879"/>
    <w:rsid w:val="00724E1B"/>
    <w:rsid w:val="00725949"/>
    <w:rsid w:val="00727FA2"/>
    <w:rsid w:val="007322D9"/>
    <w:rsid w:val="00732BC0"/>
    <w:rsid w:val="0073515E"/>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57E42"/>
    <w:rsid w:val="007600E3"/>
    <w:rsid w:val="00765C43"/>
    <w:rsid w:val="00765EFB"/>
    <w:rsid w:val="007671CA"/>
    <w:rsid w:val="00767C61"/>
    <w:rsid w:val="0077008A"/>
    <w:rsid w:val="00773803"/>
    <w:rsid w:val="00773C1F"/>
    <w:rsid w:val="00774DA4"/>
    <w:rsid w:val="00776599"/>
    <w:rsid w:val="0078114B"/>
    <w:rsid w:val="00781DD2"/>
    <w:rsid w:val="00783ECF"/>
    <w:rsid w:val="0078413A"/>
    <w:rsid w:val="00794635"/>
    <w:rsid w:val="00794862"/>
    <w:rsid w:val="007948D3"/>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2EFB"/>
    <w:rsid w:val="007D346A"/>
    <w:rsid w:val="007D6518"/>
    <w:rsid w:val="007D76BD"/>
    <w:rsid w:val="007E0BF1"/>
    <w:rsid w:val="007E7610"/>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5F2"/>
    <w:rsid w:val="00823A9F"/>
    <w:rsid w:val="00823C85"/>
    <w:rsid w:val="00825138"/>
    <w:rsid w:val="008269DD"/>
    <w:rsid w:val="00830621"/>
    <w:rsid w:val="008329FB"/>
    <w:rsid w:val="0083348C"/>
    <w:rsid w:val="008373D3"/>
    <w:rsid w:val="00840617"/>
    <w:rsid w:val="00840F84"/>
    <w:rsid w:val="00842A47"/>
    <w:rsid w:val="00843010"/>
    <w:rsid w:val="00843C13"/>
    <w:rsid w:val="008454F8"/>
    <w:rsid w:val="0085173A"/>
    <w:rsid w:val="00856316"/>
    <w:rsid w:val="008602C7"/>
    <w:rsid w:val="008603CE"/>
    <w:rsid w:val="008620FC"/>
    <w:rsid w:val="008627A5"/>
    <w:rsid w:val="00863E05"/>
    <w:rsid w:val="00865ACA"/>
    <w:rsid w:val="00865D28"/>
    <w:rsid w:val="00865F85"/>
    <w:rsid w:val="00867C10"/>
    <w:rsid w:val="00870439"/>
    <w:rsid w:val="00870DA1"/>
    <w:rsid w:val="00876408"/>
    <w:rsid w:val="0088122B"/>
    <w:rsid w:val="00883788"/>
    <w:rsid w:val="00883F93"/>
    <w:rsid w:val="00884DB3"/>
    <w:rsid w:val="008856F4"/>
    <w:rsid w:val="00885A9D"/>
    <w:rsid w:val="008864F6"/>
    <w:rsid w:val="0089049D"/>
    <w:rsid w:val="008928C9"/>
    <w:rsid w:val="008930CB"/>
    <w:rsid w:val="008938DC"/>
    <w:rsid w:val="00893E9D"/>
    <w:rsid w:val="00893FD1"/>
    <w:rsid w:val="00894836"/>
    <w:rsid w:val="00895172"/>
    <w:rsid w:val="00895680"/>
    <w:rsid w:val="00896DFF"/>
    <w:rsid w:val="00897123"/>
    <w:rsid w:val="0089762C"/>
    <w:rsid w:val="0089793D"/>
    <w:rsid w:val="008A1893"/>
    <w:rsid w:val="008A3215"/>
    <w:rsid w:val="008A57E6"/>
    <w:rsid w:val="008A6F81"/>
    <w:rsid w:val="008A769A"/>
    <w:rsid w:val="008B0C9C"/>
    <w:rsid w:val="008B166D"/>
    <w:rsid w:val="008B17F4"/>
    <w:rsid w:val="008B3615"/>
    <w:rsid w:val="008B4AC4"/>
    <w:rsid w:val="008B50C8"/>
    <w:rsid w:val="008B5281"/>
    <w:rsid w:val="008B581E"/>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77F"/>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3C82"/>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256E"/>
    <w:rsid w:val="0095343A"/>
    <w:rsid w:val="00953604"/>
    <w:rsid w:val="0095496B"/>
    <w:rsid w:val="00960AB1"/>
    <w:rsid w:val="009610DC"/>
    <w:rsid w:val="00961490"/>
    <w:rsid w:val="0096381A"/>
    <w:rsid w:val="00965E04"/>
    <w:rsid w:val="009674AD"/>
    <w:rsid w:val="00970CDC"/>
    <w:rsid w:val="0097563F"/>
    <w:rsid w:val="00977010"/>
    <w:rsid w:val="00977D02"/>
    <w:rsid w:val="009809BB"/>
    <w:rsid w:val="0098364B"/>
    <w:rsid w:val="0098400A"/>
    <w:rsid w:val="009911AF"/>
    <w:rsid w:val="00991875"/>
    <w:rsid w:val="00991F92"/>
    <w:rsid w:val="00992985"/>
    <w:rsid w:val="00993889"/>
    <w:rsid w:val="0099551B"/>
    <w:rsid w:val="00997BF1"/>
    <w:rsid w:val="009A089C"/>
    <w:rsid w:val="009A118E"/>
    <w:rsid w:val="009A21CD"/>
    <w:rsid w:val="009A278C"/>
    <w:rsid w:val="009A2BC2"/>
    <w:rsid w:val="009A2EA8"/>
    <w:rsid w:val="009A42C1"/>
    <w:rsid w:val="009A5429"/>
    <w:rsid w:val="009A72AD"/>
    <w:rsid w:val="009B09E0"/>
    <w:rsid w:val="009B0BC5"/>
    <w:rsid w:val="009B1247"/>
    <w:rsid w:val="009B55B9"/>
    <w:rsid w:val="009B6029"/>
    <w:rsid w:val="009B6971"/>
    <w:rsid w:val="009C27F1"/>
    <w:rsid w:val="009C3152"/>
    <w:rsid w:val="009C3AEC"/>
    <w:rsid w:val="009C431E"/>
    <w:rsid w:val="009C4CFA"/>
    <w:rsid w:val="009C5070"/>
    <w:rsid w:val="009D0530"/>
    <w:rsid w:val="009D112C"/>
    <w:rsid w:val="009D47FA"/>
    <w:rsid w:val="009D4C5B"/>
    <w:rsid w:val="009D50D2"/>
    <w:rsid w:val="009D6BCA"/>
    <w:rsid w:val="009E0F62"/>
    <w:rsid w:val="009E3F37"/>
    <w:rsid w:val="009E4567"/>
    <w:rsid w:val="009E4A58"/>
    <w:rsid w:val="009E5A2D"/>
    <w:rsid w:val="009E5AB2"/>
    <w:rsid w:val="009E5FED"/>
    <w:rsid w:val="009E6219"/>
    <w:rsid w:val="009F03B3"/>
    <w:rsid w:val="009F5B7A"/>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378"/>
    <w:rsid w:val="00A42CDF"/>
    <w:rsid w:val="00A4452E"/>
    <w:rsid w:val="00A4472C"/>
    <w:rsid w:val="00A44E69"/>
    <w:rsid w:val="00A4661E"/>
    <w:rsid w:val="00A51AF0"/>
    <w:rsid w:val="00A54BB4"/>
    <w:rsid w:val="00A55BD6"/>
    <w:rsid w:val="00A55D50"/>
    <w:rsid w:val="00A57142"/>
    <w:rsid w:val="00A62A8D"/>
    <w:rsid w:val="00A648CD"/>
    <w:rsid w:val="00A6537A"/>
    <w:rsid w:val="00A67866"/>
    <w:rsid w:val="00A70B07"/>
    <w:rsid w:val="00A70CA8"/>
    <w:rsid w:val="00A723F8"/>
    <w:rsid w:val="00A77CCB"/>
    <w:rsid w:val="00A81922"/>
    <w:rsid w:val="00A83D8D"/>
    <w:rsid w:val="00A8446B"/>
    <w:rsid w:val="00A8473F"/>
    <w:rsid w:val="00A862D6"/>
    <w:rsid w:val="00A8715E"/>
    <w:rsid w:val="00A9295B"/>
    <w:rsid w:val="00A93B09"/>
    <w:rsid w:val="00A94247"/>
    <w:rsid w:val="00A952D7"/>
    <w:rsid w:val="00A963F7"/>
    <w:rsid w:val="00A96AD8"/>
    <w:rsid w:val="00A97032"/>
    <w:rsid w:val="00AA052C"/>
    <w:rsid w:val="00AA1E45"/>
    <w:rsid w:val="00AA277E"/>
    <w:rsid w:val="00AA4286"/>
    <w:rsid w:val="00AA456B"/>
    <w:rsid w:val="00AA484B"/>
    <w:rsid w:val="00AA57F5"/>
    <w:rsid w:val="00AA672E"/>
    <w:rsid w:val="00AA6EC9"/>
    <w:rsid w:val="00AB01D1"/>
    <w:rsid w:val="00AB41D5"/>
    <w:rsid w:val="00AB6309"/>
    <w:rsid w:val="00AB6C5F"/>
    <w:rsid w:val="00AB7129"/>
    <w:rsid w:val="00AB7C2E"/>
    <w:rsid w:val="00AC0EBC"/>
    <w:rsid w:val="00AC27A6"/>
    <w:rsid w:val="00AC2F31"/>
    <w:rsid w:val="00AC30F7"/>
    <w:rsid w:val="00AC3A5A"/>
    <w:rsid w:val="00AC4D2C"/>
    <w:rsid w:val="00AC4D95"/>
    <w:rsid w:val="00AC5DF4"/>
    <w:rsid w:val="00AD0AEF"/>
    <w:rsid w:val="00AD11B7"/>
    <w:rsid w:val="00AD1A94"/>
    <w:rsid w:val="00AD1C05"/>
    <w:rsid w:val="00AD4126"/>
    <w:rsid w:val="00AD421C"/>
    <w:rsid w:val="00AD44FA"/>
    <w:rsid w:val="00AD6572"/>
    <w:rsid w:val="00AE070A"/>
    <w:rsid w:val="00AE101C"/>
    <w:rsid w:val="00AE2FF4"/>
    <w:rsid w:val="00AE37E5"/>
    <w:rsid w:val="00AE5EB4"/>
    <w:rsid w:val="00AE612A"/>
    <w:rsid w:val="00AE6D99"/>
    <w:rsid w:val="00AF0C18"/>
    <w:rsid w:val="00AF3464"/>
    <w:rsid w:val="00AF47C5"/>
    <w:rsid w:val="00AF5398"/>
    <w:rsid w:val="00B049AF"/>
    <w:rsid w:val="00B07242"/>
    <w:rsid w:val="00B10534"/>
    <w:rsid w:val="00B113DB"/>
    <w:rsid w:val="00B11D8A"/>
    <w:rsid w:val="00B12981"/>
    <w:rsid w:val="00B147DD"/>
    <w:rsid w:val="00B156FD"/>
    <w:rsid w:val="00B2090E"/>
    <w:rsid w:val="00B21F61"/>
    <w:rsid w:val="00B261F1"/>
    <w:rsid w:val="00B265BC"/>
    <w:rsid w:val="00B3179F"/>
    <w:rsid w:val="00B31FB1"/>
    <w:rsid w:val="00B33952"/>
    <w:rsid w:val="00B33C5E"/>
    <w:rsid w:val="00B342F4"/>
    <w:rsid w:val="00B34369"/>
    <w:rsid w:val="00B34DC2"/>
    <w:rsid w:val="00B34F4A"/>
    <w:rsid w:val="00B378E5"/>
    <w:rsid w:val="00B4346D"/>
    <w:rsid w:val="00B440F4"/>
    <w:rsid w:val="00B447A5"/>
    <w:rsid w:val="00B4654C"/>
    <w:rsid w:val="00B47293"/>
    <w:rsid w:val="00B50E50"/>
    <w:rsid w:val="00B52120"/>
    <w:rsid w:val="00B527AA"/>
    <w:rsid w:val="00B5484D"/>
    <w:rsid w:val="00B54ABC"/>
    <w:rsid w:val="00B54DDE"/>
    <w:rsid w:val="00B56FBE"/>
    <w:rsid w:val="00B60ACF"/>
    <w:rsid w:val="00B62B58"/>
    <w:rsid w:val="00B64431"/>
    <w:rsid w:val="00B65149"/>
    <w:rsid w:val="00B66557"/>
    <w:rsid w:val="00B66567"/>
    <w:rsid w:val="00B66F52"/>
    <w:rsid w:val="00B66FE5"/>
    <w:rsid w:val="00B72880"/>
    <w:rsid w:val="00B73260"/>
    <w:rsid w:val="00B758BF"/>
    <w:rsid w:val="00B77EC8"/>
    <w:rsid w:val="00B803F1"/>
    <w:rsid w:val="00B827A6"/>
    <w:rsid w:val="00B830B9"/>
    <w:rsid w:val="00B831CE"/>
    <w:rsid w:val="00B86677"/>
    <w:rsid w:val="00B87131"/>
    <w:rsid w:val="00B939B1"/>
    <w:rsid w:val="00B945D5"/>
    <w:rsid w:val="00B96D40"/>
    <w:rsid w:val="00B97386"/>
    <w:rsid w:val="00BA17F5"/>
    <w:rsid w:val="00BA263B"/>
    <w:rsid w:val="00BA42B2"/>
    <w:rsid w:val="00BA58D4"/>
    <w:rsid w:val="00BA5B9E"/>
    <w:rsid w:val="00BA7C9A"/>
    <w:rsid w:val="00BB5F8F"/>
    <w:rsid w:val="00BB613C"/>
    <w:rsid w:val="00BB657A"/>
    <w:rsid w:val="00BB6E44"/>
    <w:rsid w:val="00BC1A4E"/>
    <w:rsid w:val="00BC1B01"/>
    <w:rsid w:val="00BC5DC7"/>
    <w:rsid w:val="00BC6B8B"/>
    <w:rsid w:val="00BC73D8"/>
    <w:rsid w:val="00BD52D7"/>
    <w:rsid w:val="00BD5AD2"/>
    <w:rsid w:val="00BE22F3"/>
    <w:rsid w:val="00BE2FBF"/>
    <w:rsid w:val="00BE5B52"/>
    <w:rsid w:val="00BE7B8D"/>
    <w:rsid w:val="00BF066A"/>
    <w:rsid w:val="00BF0993"/>
    <w:rsid w:val="00BF10A9"/>
    <w:rsid w:val="00BF1703"/>
    <w:rsid w:val="00BF231C"/>
    <w:rsid w:val="00BF442A"/>
    <w:rsid w:val="00BF51E5"/>
    <w:rsid w:val="00BF549E"/>
    <w:rsid w:val="00BF74A6"/>
    <w:rsid w:val="00C013AD"/>
    <w:rsid w:val="00C02F02"/>
    <w:rsid w:val="00C04904"/>
    <w:rsid w:val="00C04BA6"/>
    <w:rsid w:val="00C056B3"/>
    <w:rsid w:val="00C103E5"/>
    <w:rsid w:val="00C13319"/>
    <w:rsid w:val="00C13EE9"/>
    <w:rsid w:val="00C21540"/>
    <w:rsid w:val="00C21906"/>
    <w:rsid w:val="00C21BFA"/>
    <w:rsid w:val="00C22148"/>
    <w:rsid w:val="00C23DCB"/>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1D8"/>
    <w:rsid w:val="00C8248C"/>
    <w:rsid w:val="00C84E33"/>
    <w:rsid w:val="00C86D6F"/>
    <w:rsid w:val="00C905FC"/>
    <w:rsid w:val="00C92D03"/>
    <w:rsid w:val="00C9319C"/>
    <w:rsid w:val="00C9435D"/>
    <w:rsid w:val="00C94DF2"/>
    <w:rsid w:val="00C96741"/>
    <w:rsid w:val="00CA2686"/>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3321"/>
    <w:rsid w:val="00CD4092"/>
    <w:rsid w:val="00CD4A20"/>
    <w:rsid w:val="00CD50A1"/>
    <w:rsid w:val="00CD519E"/>
    <w:rsid w:val="00CE0BCE"/>
    <w:rsid w:val="00CE0C4F"/>
    <w:rsid w:val="00CE30EA"/>
    <w:rsid w:val="00CF048A"/>
    <w:rsid w:val="00CF155A"/>
    <w:rsid w:val="00CF2947"/>
    <w:rsid w:val="00CF686F"/>
    <w:rsid w:val="00CF6E60"/>
    <w:rsid w:val="00CF7BCA"/>
    <w:rsid w:val="00D008FD"/>
    <w:rsid w:val="00D0321C"/>
    <w:rsid w:val="00D035EC"/>
    <w:rsid w:val="00D0381D"/>
    <w:rsid w:val="00D06AB1"/>
    <w:rsid w:val="00D072ED"/>
    <w:rsid w:val="00D07A16"/>
    <w:rsid w:val="00D1067E"/>
    <w:rsid w:val="00D10F50"/>
    <w:rsid w:val="00D11272"/>
    <w:rsid w:val="00D126F5"/>
    <w:rsid w:val="00D1489E"/>
    <w:rsid w:val="00D20737"/>
    <w:rsid w:val="00D2151B"/>
    <w:rsid w:val="00D21E81"/>
    <w:rsid w:val="00D223DE"/>
    <w:rsid w:val="00D25482"/>
    <w:rsid w:val="00D25E37"/>
    <w:rsid w:val="00D2661A"/>
    <w:rsid w:val="00D27582"/>
    <w:rsid w:val="00D275CB"/>
    <w:rsid w:val="00D27EC4"/>
    <w:rsid w:val="00D32719"/>
    <w:rsid w:val="00D33333"/>
    <w:rsid w:val="00D33457"/>
    <w:rsid w:val="00D3459D"/>
    <w:rsid w:val="00D352A2"/>
    <w:rsid w:val="00D4162B"/>
    <w:rsid w:val="00D4514F"/>
    <w:rsid w:val="00D451E2"/>
    <w:rsid w:val="00D45E89"/>
    <w:rsid w:val="00D45E8D"/>
    <w:rsid w:val="00D466AE"/>
    <w:rsid w:val="00D4734F"/>
    <w:rsid w:val="00D479BA"/>
    <w:rsid w:val="00D51BF3"/>
    <w:rsid w:val="00D61219"/>
    <w:rsid w:val="00D61520"/>
    <w:rsid w:val="00D66846"/>
    <w:rsid w:val="00D675FB"/>
    <w:rsid w:val="00D71F25"/>
    <w:rsid w:val="00D72A9C"/>
    <w:rsid w:val="00D77031"/>
    <w:rsid w:val="00D803AC"/>
    <w:rsid w:val="00D84941"/>
    <w:rsid w:val="00D84FA1"/>
    <w:rsid w:val="00D851F0"/>
    <w:rsid w:val="00D86DB7"/>
    <w:rsid w:val="00D926D0"/>
    <w:rsid w:val="00D93030"/>
    <w:rsid w:val="00D9345B"/>
    <w:rsid w:val="00D950E1"/>
    <w:rsid w:val="00D952A6"/>
    <w:rsid w:val="00D97F99"/>
    <w:rsid w:val="00DA0BAA"/>
    <w:rsid w:val="00DA1E08"/>
    <w:rsid w:val="00DA24F8"/>
    <w:rsid w:val="00DA28E8"/>
    <w:rsid w:val="00DA38D3"/>
    <w:rsid w:val="00DA3932"/>
    <w:rsid w:val="00DA3AFC"/>
    <w:rsid w:val="00DA64F8"/>
    <w:rsid w:val="00DA6C15"/>
    <w:rsid w:val="00DB0258"/>
    <w:rsid w:val="00DB38EE"/>
    <w:rsid w:val="00DB498B"/>
    <w:rsid w:val="00DB6575"/>
    <w:rsid w:val="00DB66CA"/>
    <w:rsid w:val="00DB6BCA"/>
    <w:rsid w:val="00DB73F7"/>
    <w:rsid w:val="00DC0321"/>
    <w:rsid w:val="00DC3067"/>
    <w:rsid w:val="00DC370B"/>
    <w:rsid w:val="00DC5B90"/>
    <w:rsid w:val="00DC7677"/>
    <w:rsid w:val="00DD00FF"/>
    <w:rsid w:val="00DD0619"/>
    <w:rsid w:val="00DD07FB"/>
    <w:rsid w:val="00DD24C9"/>
    <w:rsid w:val="00DD25C6"/>
    <w:rsid w:val="00DD3FA3"/>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7E29"/>
    <w:rsid w:val="00E108A4"/>
    <w:rsid w:val="00E11A85"/>
    <w:rsid w:val="00E12495"/>
    <w:rsid w:val="00E13C3D"/>
    <w:rsid w:val="00E15CCD"/>
    <w:rsid w:val="00E16E08"/>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57844"/>
    <w:rsid w:val="00E60C63"/>
    <w:rsid w:val="00E62FF9"/>
    <w:rsid w:val="00E635D6"/>
    <w:rsid w:val="00E639BC"/>
    <w:rsid w:val="00E63FBE"/>
    <w:rsid w:val="00E64974"/>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390C"/>
    <w:rsid w:val="00E94AF0"/>
    <w:rsid w:val="00E95D13"/>
    <w:rsid w:val="00E95DD3"/>
    <w:rsid w:val="00E9667A"/>
    <w:rsid w:val="00E969D5"/>
    <w:rsid w:val="00E976D6"/>
    <w:rsid w:val="00EA58D1"/>
    <w:rsid w:val="00EA61BC"/>
    <w:rsid w:val="00EA681A"/>
    <w:rsid w:val="00EA735B"/>
    <w:rsid w:val="00EB10FF"/>
    <w:rsid w:val="00EB17DE"/>
    <w:rsid w:val="00EB1E69"/>
    <w:rsid w:val="00EB2086"/>
    <w:rsid w:val="00EB5EDF"/>
    <w:rsid w:val="00EB60FE"/>
    <w:rsid w:val="00EB6433"/>
    <w:rsid w:val="00EB74DB"/>
    <w:rsid w:val="00EC2420"/>
    <w:rsid w:val="00EC2F1E"/>
    <w:rsid w:val="00EC5359"/>
    <w:rsid w:val="00EC562A"/>
    <w:rsid w:val="00ED067A"/>
    <w:rsid w:val="00ED2B50"/>
    <w:rsid w:val="00ED5050"/>
    <w:rsid w:val="00EE0350"/>
    <w:rsid w:val="00EE0719"/>
    <w:rsid w:val="00EE0E80"/>
    <w:rsid w:val="00EE2E01"/>
    <w:rsid w:val="00EE3824"/>
    <w:rsid w:val="00EE54A6"/>
    <w:rsid w:val="00EE613F"/>
    <w:rsid w:val="00EE7295"/>
    <w:rsid w:val="00EE7869"/>
    <w:rsid w:val="00EF054A"/>
    <w:rsid w:val="00EF0D86"/>
    <w:rsid w:val="00EF3235"/>
    <w:rsid w:val="00EF7E72"/>
    <w:rsid w:val="00F06D37"/>
    <w:rsid w:val="00F07B9D"/>
    <w:rsid w:val="00F11586"/>
    <w:rsid w:val="00F1183B"/>
    <w:rsid w:val="00F11C9F"/>
    <w:rsid w:val="00F12263"/>
    <w:rsid w:val="00F1409D"/>
    <w:rsid w:val="00F14214"/>
    <w:rsid w:val="00F157A9"/>
    <w:rsid w:val="00F25637"/>
    <w:rsid w:val="00F25BB6"/>
    <w:rsid w:val="00F26B7E"/>
    <w:rsid w:val="00F27A3B"/>
    <w:rsid w:val="00F33817"/>
    <w:rsid w:val="00F33AE9"/>
    <w:rsid w:val="00F40321"/>
    <w:rsid w:val="00F420D5"/>
    <w:rsid w:val="00F451EA"/>
    <w:rsid w:val="00F45447"/>
    <w:rsid w:val="00F456C6"/>
    <w:rsid w:val="00F4577B"/>
    <w:rsid w:val="00F46239"/>
    <w:rsid w:val="00F46496"/>
    <w:rsid w:val="00F474D0"/>
    <w:rsid w:val="00F50179"/>
    <w:rsid w:val="00F514EE"/>
    <w:rsid w:val="00F515EE"/>
    <w:rsid w:val="00F56511"/>
    <w:rsid w:val="00F6194E"/>
    <w:rsid w:val="00F623AC"/>
    <w:rsid w:val="00F6412A"/>
    <w:rsid w:val="00F65893"/>
    <w:rsid w:val="00F66A4A"/>
    <w:rsid w:val="00F67883"/>
    <w:rsid w:val="00F71E22"/>
    <w:rsid w:val="00F72142"/>
    <w:rsid w:val="00F72AE7"/>
    <w:rsid w:val="00F73E8D"/>
    <w:rsid w:val="00F81141"/>
    <w:rsid w:val="00F833BA"/>
    <w:rsid w:val="00F84FD0"/>
    <w:rsid w:val="00F859A8"/>
    <w:rsid w:val="00F8649D"/>
    <w:rsid w:val="00F86D87"/>
    <w:rsid w:val="00F87DAF"/>
    <w:rsid w:val="00F90FF3"/>
    <w:rsid w:val="00F9108B"/>
    <w:rsid w:val="00F91349"/>
    <w:rsid w:val="00F93A8A"/>
    <w:rsid w:val="00F95248"/>
    <w:rsid w:val="00F956A9"/>
    <w:rsid w:val="00F963ED"/>
    <w:rsid w:val="00F966CF"/>
    <w:rsid w:val="00F96CAE"/>
    <w:rsid w:val="00F97430"/>
    <w:rsid w:val="00F97C99"/>
    <w:rsid w:val="00FA4DAC"/>
    <w:rsid w:val="00FA662D"/>
    <w:rsid w:val="00FA73B1"/>
    <w:rsid w:val="00FB0CB9"/>
    <w:rsid w:val="00FB231D"/>
    <w:rsid w:val="00FB45F1"/>
    <w:rsid w:val="00FB4A72"/>
    <w:rsid w:val="00FB54E8"/>
    <w:rsid w:val="00FB7054"/>
    <w:rsid w:val="00FC17B7"/>
    <w:rsid w:val="00FC2CB7"/>
    <w:rsid w:val="00FC2CD2"/>
    <w:rsid w:val="00FC4090"/>
    <w:rsid w:val="00FC55B4"/>
    <w:rsid w:val="00FD0089"/>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92B022-C44F-42ED-84FC-336C32A08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23482A"/>
    <w:pPr>
      <w:widowControl w:val="0"/>
      <w:adjustRightInd w:val="0"/>
      <w:spacing w:line="400" w:lineRule="exact"/>
      <w:jc w:val="both"/>
    </w:pPr>
    <w:rPr>
      <w:kern w:val="2"/>
      <w:sz w:val="21"/>
      <w:szCs w:val="21"/>
    </w:rPr>
  </w:style>
  <w:style w:type="paragraph" w:styleId="1">
    <w:name w:val="heading 1"/>
    <w:basedOn w:val="afff5"/>
    <w:next w:val="afff5"/>
    <w:link w:val="1Char"/>
    <w:qFormat/>
    <w:rsid w:val="00D4734F"/>
    <w:pPr>
      <w:keepNext/>
      <w:keepLines/>
      <w:spacing w:before="340" w:after="330" w:line="578" w:lineRule="auto"/>
      <w:outlineLvl w:val="0"/>
    </w:pPr>
    <w:rPr>
      <w:b/>
      <w:bCs/>
      <w:kern w:val="44"/>
      <w:sz w:val="44"/>
      <w:szCs w:val="44"/>
    </w:rPr>
  </w:style>
  <w:style w:type="paragraph" w:styleId="22">
    <w:name w:val="heading 2"/>
    <w:basedOn w:val="afff5"/>
    <w:next w:val="afff5"/>
    <w:link w:val="2Char"/>
    <w:qFormat/>
    <w:rsid w:val="00D4734F"/>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Char"/>
    <w:qFormat/>
    <w:rsid w:val="00D4734F"/>
    <w:pPr>
      <w:keepNext/>
      <w:keepLines/>
      <w:spacing w:before="260" w:after="260" w:line="416" w:lineRule="auto"/>
      <w:outlineLvl w:val="2"/>
    </w:pPr>
    <w:rPr>
      <w:b/>
      <w:bCs/>
      <w:sz w:val="32"/>
      <w:szCs w:val="32"/>
    </w:rPr>
  </w:style>
  <w:style w:type="paragraph" w:styleId="4">
    <w:name w:val="heading 4"/>
    <w:basedOn w:val="afff5"/>
    <w:next w:val="afff5"/>
    <w:link w:val="4Char"/>
    <w:qFormat/>
    <w:rsid w:val="00D4734F"/>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Char"/>
    <w:qFormat/>
    <w:rsid w:val="00D4734F"/>
    <w:pPr>
      <w:keepNext/>
      <w:keepLines/>
      <w:adjustRightInd/>
      <w:spacing w:before="280" w:after="290" w:line="376" w:lineRule="auto"/>
      <w:outlineLvl w:val="4"/>
    </w:pPr>
    <w:rPr>
      <w:b/>
      <w:bCs/>
      <w:sz w:val="28"/>
      <w:szCs w:val="28"/>
    </w:rPr>
  </w:style>
  <w:style w:type="paragraph" w:styleId="6">
    <w:name w:val="heading 6"/>
    <w:basedOn w:val="afff5"/>
    <w:next w:val="afff5"/>
    <w:link w:val="6Char"/>
    <w:qFormat/>
    <w:rsid w:val="00D4734F"/>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Char"/>
    <w:qFormat/>
    <w:rsid w:val="00D4734F"/>
    <w:pPr>
      <w:keepNext/>
      <w:keepLines/>
      <w:adjustRightInd/>
      <w:spacing w:before="240" w:after="64" w:line="320" w:lineRule="auto"/>
      <w:outlineLvl w:val="6"/>
    </w:pPr>
    <w:rPr>
      <w:b/>
      <w:bCs/>
      <w:sz w:val="24"/>
      <w:szCs w:val="24"/>
    </w:rPr>
  </w:style>
  <w:style w:type="paragraph" w:styleId="8">
    <w:name w:val="heading 8"/>
    <w:basedOn w:val="afff5"/>
    <w:next w:val="afff5"/>
    <w:link w:val="8Char"/>
    <w:qFormat/>
    <w:rsid w:val="00D4734F"/>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Char"/>
    <w:qFormat/>
    <w:rsid w:val="00D4734F"/>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Char">
    <w:name w:val="标题 1 Char"/>
    <w:link w:val="1"/>
    <w:rsid w:val="00D4734F"/>
    <w:rPr>
      <w:rFonts w:ascii="Times New Roman" w:eastAsia="宋体" w:hAnsi="Times New Roman" w:cs="Times New Roman"/>
      <w:b/>
      <w:bCs/>
      <w:kern w:val="44"/>
      <w:sz w:val="44"/>
      <w:szCs w:val="44"/>
    </w:rPr>
  </w:style>
  <w:style w:type="character" w:customStyle="1" w:styleId="2Char">
    <w:name w:val="标题 2 Char"/>
    <w:link w:val="22"/>
    <w:rsid w:val="00D4734F"/>
    <w:rPr>
      <w:rFonts w:ascii="Arial" w:eastAsia="黑体" w:hAnsi="Arial" w:cs="Times New Roman"/>
      <w:b/>
      <w:bCs/>
      <w:sz w:val="32"/>
      <w:szCs w:val="32"/>
    </w:rPr>
  </w:style>
  <w:style w:type="character" w:customStyle="1" w:styleId="3Char">
    <w:name w:val="标题 3 Char"/>
    <w:link w:val="3"/>
    <w:rsid w:val="00D4734F"/>
    <w:rPr>
      <w:rFonts w:ascii="Times New Roman" w:eastAsia="宋体" w:hAnsi="Times New Roman" w:cs="Times New Roman"/>
      <w:b/>
      <w:bCs/>
      <w:sz w:val="32"/>
      <w:szCs w:val="32"/>
    </w:rPr>
  </w:style>
  <w:style w:type="character" w:customStyle="1" w:styleId="4Char">
    <w:name w:val="标题 4 Char"/>
    <w:link w:val="4"/>
    <w:rsid w:val="00D4734F"/>
    <w:rPr>
      <w:rFonts w:ascii="Arial" w:eastAsia="黑体" w:hAnsi="Arial" w:cs="Times New Roman"/>
      <w:b/>
      <w:bCs/>
      <w:sz w:val="28"/>
      <w:szCs w:val="28"/>
    </w:rPr>
  </w:style>
  <w:style w:type="character" w:customStyle="1" w:styleId="5Char">
    <w:name w:val="标题 5 Char"/>
    <w:link w:val="5"/>
    <w:rsid w:val="00D4734F"/>
    <w:rPr>
      <w:rFonts w:ascii="Times New Roman" w:eastAsia="宋体" w:hAnsi="Times New Roman" w:cs="Times New Roman"/>
      <w:b/>
      <w:bCs/>
      <w:sz w:val="28"/>
      <w:szCs w:val="28"/>
    </w:rPr>
  </w:style>
  <w:style w:type="character" w:customStyle="1" w:styleId="6Char">
    <w:name w:val="标题 6 Char"/>
    <w:link w:val="6"/>
    <w:rsid w:val="00D4734F"/>
    <w:rPr>
      <w:rFonts w:ascii="Arial" w:eastAsia="黑体" w:hAnsi="Arial" w:cs="Times New Roman"/>
      <w:b/>
      <w:bCs/>
      <w:sz w:val="24"/>
      <w:szCs w:val="24"/>
    </w:rPr>
  </w:style>
  <w:style w:type="character" w:customStyle="1" w:styleId="7Char">
    <w:name w:val="标题 7 Char"/>
    <w:link w:val="7"/>
    <w:rsid w:val="00D4734F"/>
    <w:rPr>
      <w:rFonts w:ascii="Times New Roman" w:eastAsia="宋体" w:hAnsi="Times New Roman" w:cs="Times New Roman"/>
      <w:b/>
      <w:bCs/>
      <w:sz w:val="24"/>
      <w:szCs w:val="24"/>
    </w:rPr>
  </w:style>
  <w:style w:type="character" w:customStyle="1" w:styleId="8Char">
    <w:name w:val="标题 8 Char"/>
    <w:link w:val="8"/>
    <w:rsid w:val="00D4734F"/>
    <w:rPr>
      <w:rFonts w:ascii="Arial" w:eastAsia="黑体" w:hAnsi="Arial" w:cs="Times New Roman"/>
      <w:sz w:val="24"/>
      <w:szCs w:val="24"/>
    </w:rPr>
  </w:style>
  <w:style w:type="character" w:customStyle="1" w:styleId="9Char">
    <w:name w:val="标题 9 Char"/>
    <w:link w:val="9"/>
    <w:rsid w:val="00D4734F"/>
    <w:rPr>
      <w:rFonts w:ascii="Arial" w:eastAsia="黑体" w:hAnsi="Arial" w:cs="Times New Roman"/>
      <w:szCs w:val="21"/>
    </w:rPr>
  </w:style>
  <w:style w:type="paragraph" w:styleId="afff9">
    <w:name w:val="header"/>
    <w:basedOn w:val="afff5"/>
    <w:link w:val="Char"/>
    <w:uiPriority w:val="99"/>
    <w:rsid w:val="00D4734F"/>
    <w:pPr>
      <w:tabs>
        <w:tab w:val="center" w:pos="4153"/>
        <w:tab w:val="right" w:pos="8306"/>
      </w:tabs>
      <w:adjustRightInd/>
      <w:snapToGrid w:val="0"/>
      <w:jc w:val="center"/>
    </w:pPr>
    <w:rPr>
      <w:sz w:val="18"/>
      <w:szCs w:val="18"/>
    </w:rPr>
  </w:style>
  <w:style w:type="character" w:customStyle="1" w:styleId="Char">
    <w:name w:val="页眉 Char"/>
    <w:link w:val="afff9"/>
    <w:uiPriority w:val="99"/>
    <w:rsid w:val="00D86DB7"/>
    <w:rPr>
      <w:rFonts w:ascii="Times New Roman" w:eastAsia="宋体" w:hAnsi="Times New Roman" w:cs="Times New Roman"/>
      <w:sz w:val="18"/>
      <w:szCs w:val="18"/>
    </w:rPr>
  </w:style>
  <w:style w:type="paragraph" w:styleId="afffa">
    <w:name w:val="footer"/>
    <w:basedOn w:val="afff5"/>
    <w:link w:val="Char0"/>
    <w:uiPriority w:val="99"/>
    <w:rsid w:val="00D4734F"/>
    <w:pPr>
      <w:tabs>
        <w:tab w:val="center" w:pos="4153"/>
        <w:tab w:val="right" w:pos="8306"/>
      </w:tabs>
      <w:adjustRightInd/>
      <w:snapToGrid w:val="0"/>
      <w:spacing w:line="240" w:lineRule="auto"/>
      <w:jc w:val="right"/>
    </w:pPr>
    <w:rPr>
      <w:rFonts w:ascii="宋体"/>
      <w:sz w:val="18"/>
      <w:szCs w:val="18"/>
    </w:rPr>
  </w:style>
  <w:style w:type="character" w:customStyle="1" w:styleId="Char0">
    <w:name w:val="页脚 Char"/>
    <w:link w:val="afffa"/>
    <w:uiPriority w:val="99"/>
    <w:rsid w:val="00D86DB7"/>
    <w:rPr>
      <w:rFonts w:ascii="宋体" w:eastAsia="宋体" w:hAnsi="Times New Roman" w:cs="Times New Roman"/>
      <w:sz w:val="18"/>
      <w:szCs w:val="18"/>
    </w:rPr>
  </w:style>
  <w:style w:type="paragraph" w:styleId="afffb">
    <w:name w:val="Balloon Text"/>
    <w:basedOn w:val="afff5"/>
    <w:link w:val="Char1"/>
    <w:uiPriority w:val="99"/>
    <w:semiHidden/>
    <w:unhideWhenUsed/>
    <w:rsid w:val="00153C7E"/>
    <w:rPr>
      <w:sz w:val="18"/>
      <w:szCs w:val="18"/>
    </w:rPr>
  </w:style>
  <w:style w:type="character" w:customStyle="1" w:styleId="Char1">
    <w:name w:val="批注框文本 Char"/>
    <w:link w:val="afffb"/>
    <w:uiPriority w:val="99"/>
    <w:semiHidden/>
    <w:rsid w:val="00153C7E"/>
    <w:rPr>
      <w:sz w:val="18"/>
      <w:szCs w:val="18"/>
    </w:rPr>
  </w:style>
  <w:style w:type="paragraph" w:styleId="afffc">
    <w:name w:val="Quote"/>
    <w:basedOn w:val="afff5"/>
    <w:next w:val="afff5"/>
    <w:link w:val="Char2"/>
    <w:uiPriority w:val="29"/>
    <w:qFormat/>
    <w:rsid w:val="00D4734F"/>
    <w:rPr>
      <w:i/>
      <w:iCs/>
      <w:color w:val="000000"/>
    </w:rPr>
  </w:style>
  <w:style w:type="character" w:customStyle="1" w:styleId="Char2">
    <w:name w:val="引用 Char"/>
    <w:link w:val="afffc"/>
    <w:uiPriority w:val="29"/>
    <w:rsid w:val="00D4734F"/>
    <w:rPr>
      <w:i/>
      <w:iCs/>
      <w:color w:val="000000"/>
    </w:rPr>
  </w:style>
  <w:style w:type="character" w:styleId="afffd">
    <w:name w:val="Strong"/>
    <w:uiPriority w:val="22"/>
    <w:qFormat/>
    <w:rsid w:val="00D4734F"/>
    <w:rPr>
      <w:b/>
      <w:bCs/>
    </w:rPr>
  </w:style>
  <w:style w:type="character" w:styleId="afffe">
    <w:name w:val="Emphasis"/>
    <w:uiPriority w:val="20"/>
    <w:qFormat/>
    <w:rsid w:val="00D4734F"/>
    <w:rPr>
      <w:i/>
      <w:iCs/>
    </w:rPr>
  </w:style>
  <w:style w:type="paragraph" w:styleId="affff">
    <w:name w:val="Title"/>
    <w:basedOn w:val="afff5"/>
    <w:link w:val="Char3"/>
    <w:qFormat/>
    <w:rsid w:val="00D4734F"/>
    <w:pPr>
      <w:spacing w:before="240" w:after="60"/>
      <w:jc w:val="center"/>
      <w:outlineLvl w:val="0"/>
    </w:pPr>
    <w:rPr>
      <w:rFonts w:ascii="Arial" w:hAnsi="Arial" w:cs="Arial"/>
      <w:b/>
      <w:bCs/>
      <w:sz w:val="32"/>
      <w:szCs w:val="32"/>
    </w:rPr>
  </w:style>
  <w:style w:type="character" w:customStyle="1" w:styleId="Char3">
    <w:name w:val="标题 Char"/>
    <w:link w:val="affff"/>
    <w:rsid w:val="00D4734F"/>
    <w:rPr>
      <w:rFonts w:ascii="Arial" w:eastAsia="宋体" w:hAnsi="Arial" w:cs="Arial"/>
      <w:b/>
      <w:bCs/>
      <w:sz w:val="32"/>
      <w:szCs w:val="32"/>
    </w:rPr>
  </w:style>
  <w:style w:type="paragraph" w:customStyle="1" w:styleId="affff0">
    <w:name w:val="标准标志"/>
    <w:next w:val="afff5"/>
    <w:rsid w:val="00D4734F"/>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1">
    <w:name w:val="标准称谓"/>
    <w:next w:val="afff5"/>
    <w:rsid w:val="00D4734F"/>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2">
    <w:name w:val="标准文件_页脚偶数页"/>
    <w:rsid w:val="00324D2A"/>
    <w:pPr>
      <w:ind w:left="198"/>
    </w:pPr>
    <w:rPr>
      <w:rFonts w:ascii="宋体" w:hAnsi="Times New Roman"/>
      <w:sz w:val="18"/>
    </w:rPr>
  </w:style>
  <w:style w:type="paragraph" w:customStyle="1" w:styleId="affff3">
    <w:name w:val="标准文件_页脚奇数页"/>
    <w:rsid w:val="00C94DF2"/>
    <w:pPr>
      <w:ind w:right="227"/>
      <w:jc w:val="right"/>
    </w:pPr>
    <w:rPr>
      <w:rFonts w:ascii="宋体" w:hAnsi="Times New Roman"/>
      <w:sz w:val="18"/>
    </w:rPr>
  </w:style>
  <w:style w:type="paragraph" w:customStyle="1" w:styleId="affff4">
    <w:name w:val="标准书眉一"/>
    <w:rsid w:val="00D4734F"/>
    <w:pPr>
      <w:jc w:val="both"/>
    </w:pPr>
    <w:rPr>
      <w:rFonts w:ascii="Times New Roman" w:hAnsi="Times New Roman"/>
    </w:rPr>
  </w:style>
  <w:style w:type="paragraph" w:customStyle="1" w:styleId="ICS">
    <w:name w:val="标准文件_ICS"/>
    <w:basedOn w:val="afff5"/>
    <w:rsid w:val="00D4734F"/>
    <w:pPr>
      <w:spacing w:line="0" w:lineRule="atLeast"/>
    </w:pPr>
    <w:rPr>
      <w:rFonts w:ascii="黑体" w:eastAsia="黑体" w:hAnsi="宋体"/>
    </w:rPr>
  </w:style>
  <w:style w:type="paragraph" w:customStyle="1" w:styleId="affff5">
    <w:name w:val="标准文件_标准正文"/>
    <w:basedOn w:val="afff5"/>
    <w:next w:val="affff6"/>
    <w:rsid w:val="00071CC0"/>
    <w:pPr>
      <w:snapToGrid w:val="0"/>
      <w:ind w:firstLineChars="200" w:firstLine="200"/>
    </w:pPr>
    <w:rPr>
      <w:kern w:val="0"/>
    </w:rPr>
  </w:style>
  <w:style w:type="paragraph" w:customStyle="1" w:styleId="affff7">
    <w:name w:val="标准文件_版本"/>
    <w:basedOn w:val="affff5"/>
    <w:rsid w:val="00D4734F"/>
    <w:pPr>
      <w:adjustRightInd/>
      <w:snapToGrid/>
      <w:ind w:firstLineChars="0" w:firstLine="0"/>
    </w:pPr>
    <w:rPr>
      <w:rFonts w:ascii="宋体" w:hAnsi="宋体"/>
      <w:kern w:val="2"/>
    </w:rPr>
  </w:style>
  <w:style w:type="paragraph" w:customStyle="1" w:styleId="affff8">
    <w:name w:val="标准文件_标准部门"/>
    <w:basedOn w:val="afff5"/>
    <w:rsid w:val="00D4734F"/>
    <w:pPr>
      <w:jc w:val="center"/>
    </w:pPr>
    <w:rPr>
      <w:rFonts w:ascii="黑体" w:eastAsia="黑体"/>
      <w:kern w:val="0"/>
      <w:sz w:val="44"/>
    </w:rPr>
  </w:style>
  <w:style w:type="paragraph" w:customStyle="1" w:styleId="affff9">
    <w:name w:val="标准文件_标准代替"/>
    <w:basedOn w:val="afff5"/>
    <w:next w:val="afff5"/>
    <w:rsid w:val="00D4734F"/>
    <w:pPr>
      <w:spacing w:line="310" w:lineRule="exact"/>
      <w:jc w:val="right"/>
    </w:pPr>
    <w:rPr>
      <w:rFonts w:ascii="宋体" w:hAnsi="宋体"/>
      <w:kern w:val="0"/>
    </w:rPr>
  </w:style>
  <w:style w:type="paragraph" w:customStyle="1" w:styleId="affffa">
    <w:name w:val="标准文件_标准名称标题"/>
    <w:basedOn w:val="afff5"/>
    <w:next w:val="afff5"/>
    <w:rsid w:val="00D4734F"/>
    <w:pPr>
      <w:widowControl/>
      <w:shd w:val="clear" w:color="FFFFFF" w:fill="FFFFFF"/>
      <w:adjustRightInd/>
      <w:spacing w:before="640" w:after="100"/>
      <w:jc w:val="center"/>
    </w:pPr>
    <w:rPr>
      <w:rFonts w:ascii="黑体" w:eastAsia="黑体"/>
      <w:kern w:val="0"/>
      <w:sz w:val="32"/>
    </w:rPr>
  </w:style>
  <w:style w:type="paragraph" w:customStyle="1" w:styleId="affffb">
    <w:name w:val="标准文件_页眉奇数页"/>
    <w:next w:val="afff5"/>
    <w:rsid w:val="00D4734F"/>
    <w:pPr>
      <w:tabs>
        <w:tab w:val="center" w:pos="4154"/>
        <w:tab w:val="right" w:pos="8306"/>
      </w:tabs>
      <w:spacing w:after="120"/>
      <w:jc w:val="right"/>
    </w:pPr>
    <w:rPr>
      <w:rFonts w:ascii="黑体" w:eastAsia="黑体" w:hAnsi="宋体"/>
      <w:noProof/>
      <w:sz w:val="21"/>
    </w:rPr>
  </w:style>
  <w:style w:type="paragraph" w:customStyle="1" w:styleId="affffc">
    <w:name w:val="标准文件_页眉偶数页"/>
    <w:basedOn w:val="affffb"/>
    <w:next w:val="afff5"/>
    <w:rsid w:val="00D4734F"/>
    <w:pPr>
      <w:jc w:val="left"/>
    </w:pPr>
  </w:style>
  <w:style w:type="paragraph" w:customStyle="1" w:styleId="affffd">
    <w:name w:val="标准文件_参考文献标题"/>
    <w:basedOn w:val="afff5"/>
    <w:next w:val="afff5"/>
    <w:rsid w:val="003E1C53"/>
    <w:pPr>
      <w:widowControl/>
      <w:shd w:val="clear" w:color="FFFFFF" w:fill="FFFFFF"/>
      <w:adjustRightInd/>
      <w:spacing w:beforeLines="40" w:afterLines="50" w:line="240" w:lineRule="auto"/>
      <w:jc w:val="center"/>
      <w:outlineLvl w:val="0"/>
    </w:pPr>
    <w:rPr>
      <w:rFonts w:ascii="黑体" w:eastAsia="黑体"/>
      <w:kern w:val="0"/>
    </w:rPr>
  </w:style>
  <w:style w:type="paragraph" w:customStyle="1" w:styleId="a">
    <w:name w:val="标准文件_参考文献条目"/>
    <w:rsid w:val="00D4734F"/>
    <w:pPr>
      <w:numPr>
        <w:numId w:val="1"/>
      </w:numPr>
    </w:pPr>
    <w:rPr>
      <w:rFonts w:ascii="宋体" w:hAnsi="Times New Roman"/>
    </w:rPr>
  </w:style>
  <w:style w:type="paragraph" w:customStyle="1" w:styleId="affff6">
    <w:name w:val="标准文件_段"/>
    <w:link w:val="Char4"/>
    <w:rsid w:val="00BA263B"/>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6"/>
    <w:rsid w:val="0055013B"/>
    <w:pPr>
      <w:widowControl w:val="0"/>
      <w:numPr>
        <w:ilvl w:val="3"/>
        <w:numId w:val="2"/>
      </w:numPr>
      <w:spacing w:beforeLines="50" w:afterLines="50"/>
      <w:ind w:left="0"/>
      <w:jc w:val="both"/>
      <w:outlineLvl w:val="2"/>
    </w:pPr>
    <w:rPr>
      <w:rFonts w:ascii="黑体" w:eastAsia="黑体" w:hAnsi="Times New Roman"/>
      <w:sz w:val="21"/>
    </w:rPr>
  </w:style>
  <w:style w:type="character" w:customStyle="1" w:styleId="affffe">
    <w:name w:val="标准文件_发布"/>
    <w:rsid w:val="00D4734F"/>
    <w:rPr>
      <w:rFonts w:ascii="黑体" w:eastAsia="黑体"/>
      <w:spacing w:val="0"/>
      <w:w w:val="100"/>
      <w:position w:val="3"/>
      <w:sz w:val="28"/>
    </w:rPr>
  </w:style>
  <w:style w:type="paragraph" w:customStyle="1" w:styleId="ad">
    <w:name w:val="标准文件_方框数字列项"/>
    <w:basedOn w:val="affff6"/>
    <w:rsid w:val="00E90391"/>
    <w:pPr>
      <w:numPr>
        <w:numId w:val="3"/>
      </w:numPr>
      <w:ind w:firstLineChars="0" w:firstLine="0"/>
    </w:pPr>
  </w:style>
  <w:style w:type="paragraph" w:customStyle="1" w:styleId="afffff">
    <w:name w:val="标准文件_封面标准编号"/>
    <w:basedOn w:val="afff5"/>
    <w:next w:val="affff9"/>
    <w:rsid w:val="00D4734F"/>
    <w:pPr>
      <w:spacing w:line="310" w:lineRule="exact"/>
      <w:jc w:val="right"/>
    </w:pPr>
    <w:rPr>
      <w:rFonts w:ascii="黑体" w:eastAsia="黑体"/>
      <w:kern w:val="0"/>
      <w:sz w:val="28"/>
    </w:rPr>
  </w:style>
  <w:style w:type="paragraph" w:customStyle="1" w:styleId="afffff0">
    <w:name w:val="标准文件_封面标准分类号"/>
    <w:basedOn w:val="afff5"/>
    <w:rsid w:val="00D4734F"/>
    <w:rPr>
      <w:rFonts w:ascii="黑体" w:eastAsia="黑体"/>
      <w:b/>
      <w:kern w:val="0"/>
      <w:sz w:val="28"/>
    </w:rPr>
  </w:style>
  <w:style w:type="paragraph" w:customStyle="1" w:styleId="afffff1">
    <w:name w:val="标准文件_封面标准名称"/>
    <w:basedOn w:val="afff5"/>
    <w:rsid w:val="00D4734F"/>
    <w:pPr>
      <w:spacing w:line="240" w:lineRule="auto"/>
      <w:jc w:val="center"/>
    </w:pPr>
    <w:rPr>
      <w:rFonts w:ascii="黑体" w:eastAsia="黑体"/>
      <w:kern w:val="0"/>
      <w:sz w:val="52"/>
    </w:rPr>
  </w:style>
  <w:style w:type="paragraph" w:customStyle="1" w:styleId="afffff2">
    <w:name w:val="标准文件_封面标准英文名称"/>
    <w:basedOn w:val="afff5"/>
    <w:rsid w:val="00D4734F"/>
    <w:pPr>
      <w:spacing w:line="240" w:lineRule="auto"/>
      <w:jc w:val="center"/>
    </w:pPr>
    <w:rPr>
      <w:rFonts w:ascii="黑体" w:eastAsia="黑体"/>
      <w:b/>
      <w:sz w:val="28"/>
    </w:rPr>
  </w:style>
  <w:style w:type="paragraph" w:customStyle="1" w:styleId="afffff3">
    <w:name w:val="标准文件_封面发布日期"/>
    <w:basedOn w:val="afff5"/>
    <w:rsid w:val="00D4734F"/>
    <w:pPr>
      <w:spacing w:line="310" w:lineRule="exact"/>
    </w:pPr>
    <w:rPr>
      <w:rFonts w:ascii="黑体" w:eastAsia="黑体"/>
      <w:kern w:val="0"/>
      <w:sz w:val="28"/>
    </w:rPr>
  </w:style>
  <w:style w:type="paragraph" w:customStyle="1" w:styleId="afffff4">
    <w:name w:val="标准文件_封面密级"/>
    <w:basedOn w:val="afff5"/>
    <w:rsid w:val="00D4734F"/>
    <w:rPr>
      <w:rFonts w:eastAsia="黑体"/>
      <w:sz w:val="32"/>
    </w:rPr>
  </w:style>
  <w:style w:type="paragraph" w:customStyle="1" w:styleId="afffff5">
    <w:name w:val="标准文件_封面实施日期"/>
    <w:basedOn w:val="afff5"/>
    <w:rsid w:val="00D4734F"/>
    <w:pPr>
      <w:spacing w:line="310" w:lineRule="exact"/>
      <w:jc w:val="right"/>
    </w:pPr>
    <w:rPr>
      <w:rFonts w:ascii="黑体" w:eastAsia="黑体"/>
      <w:sz w:val="28"/>
    </w:rPr>
  </w:style>
  <w:style w:type="paragraph" w:customStyle="1" w:styleId="afffff6">
    <w:name w:val="标准文件_封面抬头"/>
    <w:basedOn w:val="affff6"/>
    <w:rsid w:val="00D4734F"/>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6"/>
    <w:rsid w:val="00165434"/>
    <w:pPr>
      <w:numPr>
        <w:numId w:val="5"/>
      </w:numPr>
      <w:shd w:val="clear" w:color="FFFFFF" w:fill="FFFFFF"/>
      <w:tabs>
        <w:tab w:val="left" w:pos="6406"/>
      </w:tabs>
      <w:spacing w:beforeLines="25" w:afterLines="50"/>
      <w:jc w:val="center"/>
      <w:outlineLvl w:val="0"/>
    </w:pPr>
    <w:rPr>
      <w:rFonts w:ascii="黑体" w:eastAsia="黑体" w:hAnsi="Times New Roman"/>
      <w:noProof/>
      <w:sz w:val="21"/>
    </w:rPr>
  </w:style>
  <w:style w:type="paragraph" w:customStyle="1" w:styleId="aff">
    <w:name w:val="标准文件_附录表标题"/>
    <w:next w:val="affff6"/>
    <w:rsid w:val="00B12981"/>
    <w:pPr>
      <w:numPr>
        <w:ilvl w:val="1"/>
        <w:numId w:val="30"/>
      </w:numPr>
      <w:adjustRightInd w:val="0"/>
      <w:snapToGrid w:val="0"/>
      <w:spacing w:beforeLines="50" w:afterLines="50"/>
      <w:ind w:left="0" w:firstLine="420"/>
      <w:jc w:val="center"/>
      <w:textAlignment w:val="baseline"/>
    </w:pPr>
    <w:rPr>
      <w:rFonts w:ascii="黑体" w:eastAsia="黑体" w:hAnsi="Times New Roman"/>
      <w:kern w:val="21"/>
      <w:sz w:val="21"/>
    </w:rPr>
  </w:style>
  <w:style w:type="paragraph" w:customStyle="1" w:styleId="aff4">
    <w:name w:val="标准文件_附录一级条标题"/>
    <w:next w:val="affff6"/>
    <w:rsid w:val="002A5977"/>
    <w:pPr>
      <w:widowControl w:val="0"/>
      <w:numPr>
        <w:ilvl w:val="1"/>
        <w:numId w:val="5"/>
      </w:numPr>
      <w:spacing w:beforeLines="50" w:afterLines="50"/>
      <w:jc w:val="both"/>
      <w:outlineLvl w:val="2"/>
    </w:pPr>
    <w:rPr>
      <w:rFonts w:ascii="黑体" w:eastAsia="黑体" w:hAnsi="Times New Roman"/>
      <w:kern w:val="21"/>
      <w:sz w:val="21"/>
    </w:rPr>
  </w:style>
  <w:style w:type="paragraph" w:customStyle="1" w:styleId="aff5">
    <w:name w:val="标准文件_附录二级条标题"/>
    <w:basedOn w:val="aff4"/>
    <w:next w:val="affff6"/>
    <w:rsid w:val="002A5977"/>
    <w:pPr>
      <w:widowControl/>
      <w:numPr>
        <w:ilvl w:val="2"/>
      </w:numPr>
      <w:wordWrap w:val="0"/>
      <w:overflowPunct w:val="0"/>
      <w:autoSpaceDE w:val="0"/>
      <w:autoSpaceDN w:val="0"/>
      <w:textAlignment w:val="baseline"/>
      <w:outlineLvl w:val="3"/>
    </w:pPr>
  </w:style>
  <w:style w:type="paragraph" w:customStyle="1" w:styleId="afffff7">
    <w:name w:val="标准文件_附录公式"/>
    <w:basedOn w:val="affff5"/>
    <w:next w:val="affff5"/>
    <w:rsid w:val="00F623AC"/>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6"/>
    <w:rsid w:val="002A5977"/>
    <w:pPr>
      <w:widowControl w:val="0"/>
      <w:numPr>
        <w:ilvl w:val="3"/>
        <w:numId w:val="5"/>
      </w:numPr>
      <w:spacing w:beforeLines="50" w:afterLines="50"/>
      <w:jc w:val="both"/>
      <w:outlineLvl w:val="4"/>
    </w:pPr>
    <w:rPr>
      <w:rFonts w:ascii="黑体" w:eastAsia="黑体" w:hAnsi="Times New Roman"/>
      <w:kern w:val="21"/>
      <w:sz w:val="21"/>
    </w:rPr>
  </w:style>
  <w:style w:type="paragraph" w:customStyle="1" w:styleId="aff7">
    <w:name w:val="标准文件_附录四级条标题"/>
    <w:next w:val="affff6"/>
    <w:rsid w:val="002A5977"/>
    <w:pPr>
      <w:widowControl w:val="0"/>
      <w:numPr>
        <w:ilvl w:val="4"/>
        <w:numId w:val="5"/>
      </w:numPr>
      <w:spacing w:beforeLines="50" w:afterLines="50"/>
      <w:jc w:val="both"/>
      <w:outlineLvl w:val="5"/>
    </w:pPr>
    <w:rPr>
      <w:rFonts w:ascii="黑体" w:eastAsia="黑体" w:hAnsi="Times New Roman"/>
      <w:kern w:val="21"/>
      <w:sz w:val="21"/>
    </w:rPr>
  </w:style>
  <w:style w:type="paragraph" w:customStyle="1" w:styleId="af9">
    <w:name w:val="标准文件_附录图标题"/>
    <w:next w:val="affff6"/>
    <w:rsid w:val="00B12981"/>
    <w:pPr>
      <w:numPr>
        <w:ilvl w:val="1"/>
        <w:numId w:val="18"/>
      </w:numPr>
      <w:adjustRightInd w:val="0"/>
      <w:snapToGrid w:val="0"/>
      <w:spacing w:beforeLines="50" w:afterLines="50"/>
      <w:ind w:firstLine="420"/>
      <w:jc w:val="center"/>
    </w:pPr>
    <w:rPr>
      <w:rFonts w:ascii="黑体" w:eastAsia="黑体" w:hAnsi="Times New Roman"/>
      <w:sz w:val="21"/>
    </w:rPr>
  </w:style>
  <w:style w:type="paragraph" w:customStyle="1" w:styleId="aff8">
    <w:name w:val="标准文件_附录五级条标题"/>
    <w:next w:val="affff6"/>
    <w:rsid w:val="002A5977"/>
    <w:pPr>
      <w:widowControl w:val="0"/>
      <w:numPr>
        <w:ilvl w:val="5"/>
        <w:numId w:val="5"/>
      </w:numPr>
      <w:spacing w:beforeLines="50" w:afterLines="50"/>
      <w:jc w:val="both"/>
      <w:outlineLvl w:val="6"/>
    </w:pPr>
    <w:rPr>
      <w:rFonts w:ascii="黑体" w:eastAsia="黑体" w:hAnsi="Times New Roman"/>
      <w:kern w:val="21"/>
      <w:sz w:val="21"/>
    </w:rPr>
  </w:style>
  <w:style w:type="paragraph" w:customStyle="1" w:styleId="af0">
    <w:name w:val="标准文件_附录英文标识"/>
    <w:next w:val="afffff8"/>
    <w:rsid w:val="00D4734F"/>
    <w:pPr>
      <w:numPr>
        <w:numId w:val="4"/>
      </w:numPr>
      <w:tabs>
        <w:tab w:val="left" w:pos="6406"/>
      </w:tabs>
      <w:spacing w:before="220" w:after="320"/>
      <w:jc w:val="center"/>
      <w:outlineLvl w:val="0"/>
    </w:pPr>
    <w:rPr>
      <w:rFonts w:ascii="黑体" w:eastAsia="黑体" w:hAnsi="Times New Roman"/>
      <w:sz w:val="21"/>
    </w:rPr>
  </w:style>
  <w:style w:type="paragraph" w:styleId="afffff8">
    <w:name w:val="Body Text"/>
    <w:basedOn w:val="afff5"/>
    <w:link w:val="Char5"/>
    <w:rsid w:val="00D4734F"/>
    <w:pPr>
      <w:spacing w:after="120"/>
    </w:pPr>
  </w:style>
  <w:style w:type="character" w:customStyle="1" w:styleId="Char5">
    <w:name w:val="正文文本 Char"/>
    <w:link w:val="afffff8"/>
    <w:rsid w:val="00D4734F"/>
    <w:rPr>
      <w:rFonts w:ascii="Times New Roman" w:eastAsia="宋体" w:hAnsi="Times New Roman" w:cs="Times New Roman"/>
      <w:szCs w:val="20"/>
    </w:rPr>
  </w:style>
  <w:style w:type="paragraph" w:customStyle="1" w:styleId="afffff9">
    <w:name w:val="标准文件_附录章标题"/>
    <w:next w:val="affff6"/>
    <w:rsid w:val="00D4734F"/>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a">
    <w:name w:val="标准文件_公式后的破折号"/>
    <w:basedOn w:val="affff6"/>
    <w:next w:val="affff6"/>
    <w:rsid w:val="00D4734F"/>
    <w:pPr>
      <w:ind w:leftChars="200" w:left="488" w:hangingChars="290" w:hanging="289"/>
    </w:pPr>
  </w:style>
  <w:style w:type="paragraph" w:customStyle="1" w:styleId="a6">
    <w:name w:val="标准文件_前言、引言标题"/>
    <w:next w:val="afff5"/>
    <w:rsid w:val="00C55D03"/>
    <w:pPr>
      <w:numPr>
        <w:numId w:val="31"/>
      </w:numPr>
      <w:shd w:val="clear" w:color="FFFFFF" w:fill="FFFFFF"/>
      <w:spacing w:afterLines="150"/>
      <w:ind w:left="0" w:firstLine="0"/>
      <w:jc w:val="center"/>
      <w:outlineLvl w:val="0"/>
    </w:pPr>
    <w:rPr>
      <w:rFonts w:ascii="黑体" w:eastAsia="黑体" w:hAnsi="Times New Roman"/>
      <w:sz w:val="32"/>
    </w:rPr>
  </w:style>
  <w:style w:type="paragraph" w:customStyle="1" w:styleId="afffffb">
    <w:name w:val="标准文件_目次、标准名称标题"/>
    <w:basedOn w:val="a6"/>
    <w:next w:val="affff6"/>
    <w:rsid w:val="00C643F9"/>
    <w:pPr>
      <w:spacing w:line="460" w:lineRule="exact"/>
    </w:pPr>
  </w:style>
  <w:style w:type="paragraph" w:customStyle="1" w:styleId="afffffc">
    <w:name w:val="标准文件_目录标题"/>
    <w:basedOn w:val="afff5"/>
    <w:rsid w:val="00615A9D"/>
    <w:pPr>
      <w:spacing w:afterLines="150" w:line="240" w:lineRule="auto"/>
      <w:jc w:val="center"/>
    </w:pPr>
    <w:rPr>
      <w:rFonts w:ascii="黑体" w:eastAsia="黑体"/>
      <w:sz w:val="32"/>
    </w:rPr>
  </w:style>
  <w:style w:type="paragraph" w:customStyle="1" w:styleId="af1">
    <w:name w:val="标准文件_破折号列项"/>
    <w:rsid w:val="00CB517D"/>
    <w:pPr>
      <w:numPr>
        <w:numId w:val="6"/>
      </w:numPr>
      <w:adjustRightInd w:val="0"/>
      <w:snapToGrid w:val="0"/>
      <w:ind w:left="0" w:firstLineChars="200" w:firstLine="200"/>
    </w:pPr>
    <w:rPr>
      <w:rFonts w:ascii="Times New Roman" w:hAnsi="Times New Roman"/>
      <w:sz w:val="21"/>
    </w:rPr>
  </w:style>
  <w:style w:type="paragraph" w:customStyle="1" w:styleId="afc">
    <w:name w:val="标准文件_破折号列项（二级）"/>
    <w:basedOn w:val="af1"/>
    <w:rsid w:val="00CB517D"/>
    <w:pPr>
      <w:numPr>
        <w:numId w:val="7"/>
      </w:numPr>
      <w:ind w:left="0" w:firstLine="200"/>
    </w:pPr>
  </w:style>
  <w:style w:type="paragraph" w:customStyle="1" w:styleId="afff">
    <w:name w:val="标准文件_三级条标题"/>
    <w:basedOn w:val="affe"/>
    <w:next w:val="affff6"/>
    <w:rsid w:val="0055013B"/>
    <w:pPr>
      <w:widowControl/>
      <w:numPr>
        <w:ilvl w:val="4"/>
      </w:numPr>
      <w:outlineLvl w:val="3"/>
    </w:pPr>
  </w:style>
  <w:style w:type="character" w:styleId="afffffd">
    <w:name w:val="Subtle Reference"/>
    <w:uiPriority w:val="31"/>
    <w:qFormat/>
    <w:rsid w:val="001F69B4"/>
    <w:rPr>
      <w:smallCaps/>
      <w:color w:val="C0504D"/>
      <w:u w:val="single"/>
    </w:rPr>
  </w:style>
  <w:style w:type="paragraph" w:customStyle="1" w:styleId="afffffe">
    <w:name w:val="标准文件_示例后续"/>
    <w:basedOn w:val="afff5"/>
    <w:rsid w:val="00CB517D"/>
    <w:pPr>
      <w:adjustRightInd/>
      <w:spacing w:line="240" w:lineRule="auto"/>
      <w:ind w:firstLineChars="200" w:firstLine="200"/>
    </w:pPr>
    <w:rPr>
      <w:sz w:val="18"/>
      <w:szCs w:val="24"/>
    </w:rPr>
  </w:style>
  <w:style w:type="paragraph" w:customStyle="1" w:styleId="aff9">
    <w:name w:val="标准文件_数字编号列项"/>
    <w:rsid w:val="00C13EE9"/>
    <w:pPr>
      <w:numPr>
        <w:numId w:val="19"/>
      </w:numPr>
      <w:jc w:val="both"/>
    </w:pPr>
    <w:rPr>
      <w:rFonts w:ascii="宋体" w:hAnsi="宋体"/>
      <w:sz w:val="21"/>
    </w:rPr>
  </w:style>
  <w:style w:type="paragraph" w:customStyle="1" w:styleId="afff0">
    <w:name w:val="标准文件_四级条标题"/>
    <w:next w:val="affff6"/>
    <w:rsid w:val="0055013B"/>
    <w:pPr>
      <w:widowControl w:val="0"/>
      <w:numPr>
        <w:ilvl w:val="5"/>
        <w:numId w:val="2"/>
      </w:numPr>
      <w:spacing w:beforeLines="50" w:afterLines="50"/>
      <w:jc w:val="both"/>
      <w:outlineLvl w:val="4"/>
    </w:pPr>
    <w:rPr>
      <w:rFonts w:ascii="黑体" w:eastAsia="黑体" w:hAnsi="Times New Roman"/>
      <w:sz w:val="21"/>
    </w:rPr>
  </w:style>
  <w:style w:type="paragraph" w:styleId="affffff">
    <w:name w:val="footnote text"/>
    <w:basedOn w:val="afff5"/>
    <w:next w:val="afff5"/>
    <w:link w:val="Char6"/>
    <w:semiHidden/>
    <w:rsid w:val="00D4734F"/>
    <w:pPr>
      <w:adjustRightInd/>
      <w:snapToGrid w:val="0"/>
      <w:spacing w:line="300" w:lineRule="exact"/>
      <w:ind w:leftChars="200" w:left="400" w:hangingChars="200" w:hanging="200"/>
      <w:jc w:val="left"/>
    </w:pPr>
    <w:rPr>
      <w:rFonts w:ascii="宋体"/>
      <w:sz w:val="18"/>
      <w:szCs w:val="18"/>
    </w:rPr>
  </w:style>
  <w:style w:type="character" w:customStyle="1" w:styleId="Char6">
    <w:name w:val="脚注文本 Char"/>
    <w:link w:val="affffff"/>
    <w:semiHidden/>
    <w:rsid w:val="00D4734F"/>
    <w:rPr>
      <w:rFonts w:ascii="宋体" w:eastAsia="宋体" w:hAnsi="Times New Roman" w:cs="Times New Roman"/>
      <w:sz w:val="18"/>
      <w:szCs w:val="18"/>
    </w:rPr>
  </w:style>
  <w:style w:type="paragraph" w:customStyle="1" w:styleId="affffff0">
    <w:name w:val="标准文件_条文脚注"/>
    <w:basedOn w:val="affffff"/>
    <w:rsid w:val="00CB517D"/>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6"/>
    <w:rsid w:val="0096381A"/>
    <w:pPr>
      <w:numPr>
        <w:numId w:val="21"/>
      </w:numPr>
      <w:spacing w:line="240" w:lineRule="auto"/>
      <w:jc w:val="left"/>
    </w:pPr>
    <w:rPr>
      <w:rFonts w:ascii="宋体" w:hAnsi="宋体"/>
      <w:sz w:val="18"/>
    </w:rPr>
  </w:style>
  <w:style w:type="character" w:styleId="affffff1">
    <w:name w:val="footnote reference"/>
    <w:aliases w:val="标准文件_脚注引用"/>
    <w:semiHidden/>
    <w:rsid w:val="00D4734F"/>
    <w:rPr>
      <w:rFonts w:ascii="宋体" w:eastAsia="宋体" w:hAnsi="宋体" w:cs="Times New Roman"/>
      <w:spacing w:val="0"/>
      <w:sz w:val="18"/>
      <w:vertAlign w:val="superscript"/>
    </w:rPr>
  </w:style>
  <w:style w:type="character" w:customStyle="1" w:styleId="affffff2">
    <w:name w:val="标准文件_图表脚注内容"/>
    <w:rsid w:val="00D4734F"/>
    <w:rPr>
      <w:rFonts w:ascii="宋体" w:eastAsia="宋体" w:hAnsi="宋体" w:cs="Times New Roman"/>
      <w:spacing w:val="0"/>
      <w:sz w:val="18"/>
      <w:vertAlign w:val="superscript"/>
    </w:rPr>
  </w:style>
  <w:style w:type="paragraph" w:customStyle="1" w:styleId="afff1">
    <w:name w:val="标准文件_五级条标题"/>
    <w:next w:val="affff6"/>
    <w:rsid w:val="0055013B"/>
    <w:pPr>
      <w:widowControl w:val="0"/>
      <w:numPr>
        <w:ilvl w:val="6"/>
        <w:numId w:val="2"/>
      </w:numPr>
      <w:spacing w:beforeLines="50" w:afterLines="50"/>
      <w:jc w:val="both"/>
      <w:outlineLvl w:val="5"/>
    </w:pPr>
    <w:rPr>
      <w:rFonts w:ascii="黑体" w:eastAsia="黑体" w:hAnsi="Times New Roman"/>
      <w:sz w:val="21"/>
    </w:rPr>
  </w:style>
  <w:style w:type="paragraph" w:customStyle="1" w:styleId="affc">
    <w:name w:val="标准文件_章标题"/>
    <w:next w:val="affff6"/>
    <w:rsid w:val="0055013B"/>
    <w:pPr>
      <w:numPr>
        <w:ilvl w:val="1"/>
        <w:numId w:val="2"/>
      </w:numPr>
      <w:spacing w:beforeLines="100" w:afterLines="100"/>
      <w:jc w:val="both"/>
      <w:outlineLvl w:val="0"/>
    </w:pPr>
    <w:rPr>
      <w:rFonts w:ascii="黑体" w:eastAsia="黑体" w:hAnsi="Times New Roman"/>
      <w:sz w:val="21"/>
    </w:rPr>
  </w:style>
  <w:style w:type="paragraph" w:customStyle="1" w:styleId="affd">
    <w:name w:val="标准文件_一级条标题"/>
    <w:basedOn w:val="affc"/>
    <w:next w:val="affff6"/>
    <w:rsid w:val="0055013B"/>
    <w:pPr>
      <w:numPr>
        <w:ilvl w:val="2"/>
      </w:numPr>
      <w:spacing w:beforeLines="50" w:afterLines="50"/>
      <w:outlineLvl w:val="1"/>
    </w:pPr>
  </w:style>
  <w:style w:type="paragraph" w:customStyle="1" w:styleId="affffff3">
    <w:name w:val="标准文件_一致程度"/>
    <w:basedOn w:val="afff5"/>
    <w:rsid w:val="00D4734F"/>
    <w:pPr>
      <w:spacing w:line="440" w:lineRule="exact"/>
      <w:jc w:val="center"/>
    </w:pPr>
    <w:rPr>
      <w:sz w:val="28"/>
    </w:rPr>
  </w:style>
  <w:style w:type="paragraph" w:customStyle="1" w:styleId="affffff4">
    <w:name w:val="标准文件_引言标题"/>
    <w:next w:val="afff5"/>
    <w:rsid w:val="00D4734F"/>
    <w:pPr>
      <w:shd w:val="clear" w:color="FFFFFF" w:fill="FFFFFF"/>
      <w:spacing w:before="540" w:after="600"/>
      <w:jc w:val="center"/>
      <w:outlineLvl w:val="0"/>
    </w:pPr>
    <w:rPr>
      <w:rFonts w:ascii="黑体" w:eastAsia="黑体" w:hAnsi="Times New Roman"/>
      <w:sz w:val="32"/>
    </w:rPr>
  </w:style>
  <w:style w:type="paragraph" w:customStyle="1" w:styleId="affffff5">
    <w:name w:val="标准文件_英文图表脚注"/>
    <w:basedOn w:val="affff5"/>
    <w:rsid w:val="00D4734F"/>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200333"/>
    <w:pPr>
      <w:numPr>
        <w:ilvl w:val="1"/>
        <w:numId w:val="22"/>
      </w:numPr>
      <w:jc w:val="both"/>
    </w:pPr>
    <w:rPr>
      <w:rFonts w:ascii="宋体" w:hAnsi="Times New Roman"/>
      <w:sz w:val="21"/>
    </w:rPr>
  </w:style>
  <w:style w:type="paragraph" w:customStyle="1" w:styleId="af">
    <w:name w:val="标准文件_英文注："/>
    <w:basedOn w:val="afff5"/>
    <w:next w:val="affff6"/>
    <w:rsid w:val="00AA4286"/>
    <w:pPr>
      <w:numPr>
        <w:numId w:val="8"/>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6819B8"/>
    <w:pPr>
      <w:numPr>
        <w:numId w:val="9"/>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6"/>
    <w:rsid w:val="00970CDC"/>
    <w:pPr>
      <w:numPr>
        <w:numId w:val="10"/>
      </w:numPr>
      <w:tabs>
        <w:tab w:val="left" w:pos="0"/>
      </w:tabs>
      <w:spacing w:beforeLines="50" w:afterLines="50"/>
      <w:jc w:val="center"/>
    </w:pPr>
    <w:rPr>
      <w:rFonts w:ascii="黑体" w:eastAsia="黑体" w:hAnsi="Times New Roman"/>
      <w:sz w:val="21"/>
    </w:rPr>
  </w:style>
  <w:style w:type="paragraph" w:customStyle="1" w:styleId="affffff6">
    <w:name w:val="标准文件_正文公式"/>
    <w:basedOn w:val="afff5"/>
    <w:next w:val="affff5"/>
    <w:rsid w:val="00F623AC"/>
    <w:pPr>
      <w:tabs>
        <w:tab w:val="center" w:pos="4678"/>
        <w:tab w:val="right" w:leader="middleDot" w:pos="9356"/>
      </w:tabs>
      <w:spacing w:line="240" w:lineRule="auto"/>
    </w:pPr>
    <w:rPr>
      <w:rFonts w:ascii="宋体" w:hAnsi="宋体"/>
    </w:rPr>
  </w:style>
  <w:style w:type="paragraph" w:customStyle="1" w:styleId="afd">
    <w:name w:val="标准文件_正文图标题"/>
    <w:next w:val="affff6"/>
    <w:rsid w:val="00970CDC"/>
    <w:pPr>
      <w:numPr>
        <w:numId w:val="11"/>
      </w:numPr>
      <w:spacing w:beforeLines="50" w:afterLines="50"/>
      <w:jc w:val="center"/>
    </w:pPr>
    <w:rPr>
      <w:rFonts w:ascii="黑体" w:eastAsia="黑体" w:hAnsi="Times New Roman"/>
      <w:sz w:val="21"/>
    </w:rPr>
  </w:style>
  <w:style w:type="paragraph" w:customStyle="1" w:styleId="afff3">
    <w:name w:val="标准文件_正文英文表标题"/>
    <w:next w:val="affff6"/>
    <w:rsid w:val="00D4734F"/>
    <w:pPr>
      <w:numPr>
        <w:numId w:val="12"/>
      </w:numPr>
      <w:jc w:val="center"/>
    </w:pPr>
    <w:rPr>
      <w:rFonts w:ascii="黑体" w:eastAsia="黑体" w:hAnsi="Times New Roman"/>
      <w:sz w:val="21"/>
    </w:rPr>
  </w:style>
  <w:style w:type="paragraph" w:customStyle="1" w:styleId="afb">
    <w:name w:val="标准文件_正文英文图标题"/>
    <w:next w:val="affff6"/>
    <w:rsid w:val="00D4734F"/>
    <w:pPr>
      <w:numPr>
        <w:numId w:val="13"/>
      </w:numPr>
      <w:jc w:val="center"/>
    </w:pPr>
    <w:rPr>
      <w:rFonts w:ascii="黑体" w:eastAsia="黑体" w:hAnsi="Times New Roman"/>
      <w:sz w:val="21"/>
    </w:rPr>
  </w:style>
  <w:style w:type="paragraph" w:customStyle="1" w:styleId="af7">
    <w:name w:val="标准文件_编号列项（三级）"/>
    <w:rsid w:val="00655D4F"/>
    <w:pPr>
      <w:numPr>
        <w:ilvl w:val="2"/>
        <w:numId w:val="22"/>
      </w:numPr>
    </w:pPr>
    <w:rPr>
      <w:rFonts w:ascii="宋体" w:hAnsi="Times New Roman"/>
      <w:sz w:val="21"/>
    </w:rPr>
  </w:style>
  <w:style w:type="character" w:styleId="affffff7">
    <w:name w:val="Hyperlink"/>
    <w:uiPriority w:val="99"/>
    <w:rsid w:val="00D51BF3"/>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D4734F"/>
    <w:pPr>
      <w:numPr>
        <w:ilvl w:val="3"/>
        <w:numId w:val="15"/>
      </w:numPr>
      <w:adjustRightInd/>
      <w:spacing w:line="240" w:lineRule="auto"/>
    </w:pPr>
    <w:rPr>
      <w:rFonts w:ascii="宋体" w:hAnsi="宋体"/>
      <w:szCs w:val="24"/>
    </w:rPr>
  </w:style>
  <w:style w:type="paragraph" w:customStyle="1" w:styleId="affffff8">
    <w:name w:val="发布部门"/>
    <w:next w:val="affff6"/>
    <w:rsid w:val="00D4734F"/>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9">
    <w:name w:val="发布日期"/>
    <w:rsid w:val="00D4734F"/>
    <w:pPr>
      <w:framePr w:w="4000" w:h="473" w:hRule="exact" w:hSpace="180" w:vSpace="180" w:wrap="around" w:hAnchor="margin" w:y="13511" w:anchorLock="1"/>
    </w:pPr>
    <w:rPr>
      <w:rFonts w:ascii="Times New Roman" w:eastAsia="黑体" w:hAnsi="Times New Roman"/>
      <w:sz w:val="28"/>
    </w:rPr>
  </w:style>
  <w:style w:type="paragraph" w:customStyle="1" w:styleId="affffffa">
    <w:name w:val="封面标准代替信息"/>
    <w:basedOn w:val="afff5"/>
    <w:rsid w:val="00D4514F"/>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b">
    <w:name w:val="封面标准名称"/>
    <w:rsid w:val="00D4734F"/>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c">
    <w:name w:val="封面标准文稿编辑信息"/>
    <w:rsid w:val="00D4734F"/>
    <w:pPr>
      <w:spacing w:before="180" w:line="180" w:lineRule="exact"/>
      <w:jc w:val="center"/>
    </w:pPr>
    <w:rPr>
      <w:rFonts w:ascii="宋体" w:hAnsi="Times New Roman"/>
      <w:sz w:val="21"/>
    </w:rPr>
  </w:style>
  <w:style w:type="paragraph" w:customStyle="1" w:styleId="affffffd">
    <w:name w:val="封面标准文稿类别"/>
    <w:rsid w:val="00D4734F"/>
    <w:pPr>
      <w:spacing w:before="440" w:line="400" w:lineRule="exact"/>
      <w:jc w:val="center"/>
    </w:pPr>
    <w:rPr>
      <w:rFonts w:ascii="宋体" w:hAnsi="Times New Roman"/>
      <w:sz w:val="24"/>
    </w:rPr>
  </w:style>
  <w:style w:type="paragraph" w:customStyle="1" w:styleId="affffffe">
    <w:name w:val="封面标准英文名称"/>
    <w:rsid w:val="00815419"/>
    <w:pPr>
      <w:widowControl w:val="0"/>
      <w:spacing w:line="360" w:lineRule="exact"/>
      <w:jc w:val="center"/>
    </w:pPr>
    <w:rPr>
      <w:rFonts w:ascii="Times New Roman" w:hAnsi="Times New Roman"/>
      <w:sz w:val="28"/>
    </w:rPr>
  </w:style>
  <w:style w:type="paragraph" w:customStyle="1" w:styleId="afffffff">
    <w:name w:val="封面一致性程度标识"/>
    <w:rsid w:val="00D4734F"/>
    <w:pPr>
      <w:spacing w:before="440" w:line="440" w:lineRule="exact"/>
      <w:jc w:val="center"/>
    </w:pPr>
    <w:rPr>
      <w:rFonts w:ascii="Times New Roman" w:hAnsi="Times New Roman"/>
      <w:sz w:val="28"/>
    </w:rPr>
  </w:style>
  <w:style w:type="paragraph" w:customStyle="1" w:styleId="afffffff0">
    <w:name w:val="封面正文"/>
    <w:rsid w:val="00D4734F"/>
    <w:pPr>
      <w:jc w:val="both"/>
    </w:pPr>
    <w:rPr>
      <w:rFonts w:ascii="Times New Roman" w:hAnsi="Times New Roman"/>
    </w:rPr>
  </w:style>
  <w:style w:type="paragraph" w:customStyle="1" w:styleId="afffffff1">
    <w:name w:val="附录二级无标题条"/>
    <w:basedOn w:val="afff5"/>
    <w:next w:val="affff6"/>
    <w:rsid w:val="00D4734F"/>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2">
    <w:name w:val="附录三级无标题条"/>
    <w:basedOn w:val="afffffff1"/>
    <w:next w:val="affff6"/>
    <w:rsid w:val="00D4734F"/>
    <w:pPr>
      <w:outlineLvl w:val="4"/>
    </w:pPr>
  </w:style>
  <w:style w:type="paragraph" w:customStyle="1" w:styleId="afffffff3">
    <w:name w:val="附录四级无标题条"/>
    <w:basedOn w:val="afffffff2"/>
    <w:next w:val="affff6"/>
    <w:rsid w:val="00D4734F"/>
    <w:pPr>
      <w:outlineLvl w:val="5"/>
    </w:pPr>
  </w:style>
  <w:style w:type="paragraph" w:customStyle="1" w:styleId="afffffff4">
    <w:name w:val="附录图"/>
    <w:next w:val="affff6"/>
    <w:rsid w:val="00D4734F"/>
    <w:pPr>
      <w:wordWrap w:val="0"/>
      <w:overflowPunct w:val="0"/>
      <w:autoSpaceDE w:val="0"/>
      <w:spacing w:beforeLines="50" w:afterLines="50"/>
      <w:jc w:val="center"/>
      <w:textAlignment w:val="baseline"/>
      <w:outlineLvl w:val="1"/>
    </w:pPr>
    <w:rPr>
      <w:rFonts w:ascii="黑体" w:eastAsia="黑体" w:hAnsi="Times New Roman"/>
      <w:kern w:val="21"/>
      <w:sz w:val="21"/>
    </w:rPr>
  </w:style>
  <w:style w:type="paragraph" w:customStyle="1" w:styleId="af2">
    <w:name w:val="标准文件_一级项"/>
    <w:rsid w:val="00200333"/>
    <w:pPr>
      <w:numPr>
        <w:numId w:val="28"/>
      </w:numPr>
    </w:pPr>
    <w:rPr>
      <w:rFonts w:ascii="宋体" w:hAnsi="Times New Roman"/>
      <w:sz w:val="21"/>
    </w:rPr>
  </w:style>
  <w:style w:type="paragraph" w:customStyle="1" w:styleId="afffffff5">
    <w:name w:val="附录五级无标题条"/>
    <w:basedOn w:val="afffffff3"/>
    <w:next w:val="affff6"/>
    <w:rsid w:val="00D4734F"/>
    <w:pPr>
      <w:outlineLvl w:val="6"/>
    </w:pPr>
  </w:style>
  <w:style w:type="paragraph" w:customStyle="1" w:styleId="afffffff6">
    <w:name w:val="附录性质"/>
    <w:basedOn w:val="afff5"/>
    <w:rsid w:val="00D4734F"/>
    <w:pPr>
      <w:widowControl/>
      <w:adjustRightInd/>
      <w:jc w:val="center"/>
    </w:pPr>
    <w:rPr>
      <w:rFonts w:ascii="黑体" w:eastAsia="黑体"/>
    </w:rPr>
  </w:style>
  <w:style w:type="paragraph" w:customStyle="1" w:styleId="afffffff7">
    <w:name w:val="附录一级无标题条"/>
    <w:basedOn w:val="afffff9"/>
    <w:next w:val="affff6"/>
    <w:rsid w:val="00D4734F"/>
    <w:pPr>
      <w:autoSpaceDN w:val="0"/>
      <w:outlineLvl w:val="2"/>
    </w:pPr>
    <w:rPr>
      <w:rFonts w:ascii="宋体" w:eastAsia="宋体" w:hAnsi="宋体"/>
    </w:rPr>
  </w:style>
  <w:style w:type="character" w:customStyle="1" w:styleId="afffffff8">
    <w:name w:val="个人答复风格"/>
    <w:rsid w:val="00D4734F"/>
    <w:rPr>
      <w:rFonts w:ascii="Arial" w:eastAsia="宋体" w:hAnsi="Arial" w:cs="Arial"/>
      <w:color w:val="auto"/>
      <w:spacing w:val="0"/>
      <w:sz w:val="20"/>
    </w:rPr>
  </w:style>
  <w:style w:type="character" w:customStyle="1" w:styleId="afffffff9">
    <w:name w:val="个人撰写风格"/>
    <w:rsid w:val="00D4734F"/>
    <w:rPr>
      <w:rFonts w:ascii="Arial" w:eastAsia="宋体" w:hAnsi="Arial" w:cs="Arial"/>
      <w:color w:val="auto"/>
      <w:spacing w:val="0"/>
      <w:sz w:val="20"/>
    </w:rPr>
  </w:style>
  <w:style w:type="paragraph" w:customStyle="1" w:styleId="afffffffa">
    <w:name w:val="脚注后续"/>
    <w:rsid w:val="00D4734F"/>
    <w:pPr>
      <w:ind w:leftChars="350" w:left="350"/>
      <w:jc w:val="both"/>
    </w:pPr>
    <w:rPr>
      <w:rFonts w:ascii="宋体" w:hAnsi="Times New Roman"/>
      <w:sz w:val="18"/>
    </w:rPr>
  </w:style>
  <w:style w:type="paragraph" w:customStyle="1" w:styleId="afff4">
    <w:name w:val="列项——"/>
    <w:rsid w:val="00D4734F"/>
    <w:pPr>
      <w:widowControl w:val="0"/>
      <w:numPr>
        <w:numId w:val="14"/>
      </w:numPr>
      <w:jc w:val="both"/>
    </w:pPr>
    <w:rPr>
      <w:rFonts w:ascii="宋体" w:hAnsi="宋体"/>
      <w:sz w:val="21"/>
    </w:rPr>
  </w:style>
  <w:style w:type="paragraph" w:customStyle="1" w:styleId="afffffffb">
    <w:name w:val="列项·"/>
    <w:basedOn w:val="affff6"/>
    <w:rsid w:val="00D4734F"/>
    <w:pPr>
      <w:tabs>
        <w:tab w:val="left" w:pos="840"/>
      </w:tabs>
    </w:pPr>
  </w:style>
  <w:style w:type="paragraph" w:customStyle="1" w:styleId="afffffffc">
    <w:name w:val="目次、索引正文"/>
    <w:rsid w:val="00D4734F"/>
    <w:pPr>
      <w:spacing w:line="320" w:lineRule="exact"/>
      <w:jc w:val="both"/>
    </w:pPr>
    <w:rPr>
      <w:rFonts w:ascii="宋体" w:hAnsi="Times New Roman"/>
      <w:sz w:val="21"/>
    </w:rPr>
  </w:style>
  <w:style w:type="paragraph" w:customStyle="1" w:styleId="210">
    <w:name w:val="目录 21"/>
    <w:basedOn w:val="afff5"/>
    <w:next w:val="afff5"/>
    <w:autoRedefine/>
    <w:semiHidden/>
    <w:rsid w:val="00D4734F"/>
    <w:pPr>
      <w:adjustRightInd/>
      <w:spacing w:line="240" w:lineRule="auto"/>
      <w:jc w:val="left"/>
    </w:pPr>
    <w:rPr>
      <w:bCs/>
      <w:iCs/>
    </w:rPr>
  </w:style>
  <w:style w:type="paragraph" w:customStyle="1" w:styleId="31">
    <w:name w:val="目录 31"/>
    <w:basedOn w:val="afff5"/>
    <w:next w:val="afff5"/>
    <w:autoRedefine/>
    <w:semiHidden/>
    <w:rsid w:val="00D4734F"/>
    <w:pPr>
      <w:spacing w:line="240" w:lineRule="auto"/>
    </w:pPr>
    <w:rPr>
      <w:rFonts w:ascii="宋体" w:hAnsi="宋体"/>
      <w:iCs/>
    </w:rPr>
  </w:style>
  <w:style w:type="paragraph" w:customStyle="1" w:styleId="41">
    <w:name w:val="目录 41"/>
    <w:basedOn w:val="afff5"/>
    <w:next w:val="afff5"/>
    <w:autoRedefine/>
    <w:semiHidden/>
    <w:rsid w:val="00D4734F"/>
    <w:pPr>
      <w:adjustRightInd/>
      <w:spacing w:line="240" w:lineRule="auto"/>
      <w:jc w:val="left"/>
    </w:pPr>
  </w:style>
  <w:style w:type="paragraph" w:customStyle="1" w:styleId="51">
    <w:name w:val="目录 51"/>
    <w:basedOn w:val="afff5"/>
    <w:next w:val="afff5"/>
    <w:autoRedefine/>
    <w:semiHidden/>
    <w:rsid w:val="00D4734F"/>
    <w:pPr>
      <w:spacing w:line="240" w:lineRule="auto"/>
    </w:pPr>
    <w:rPr>
      <w:rFonts w:ascii="宋体" w:hAnsi="宋体"/>
    </w:rPr>
  </w:style>
  <w:style w:type="paragraph" w:customStyle="1" w:styleId="61">
    <w:name w:val="目录 61"/>
    <w:basedOn w:val="afff5"/>
    <w:next w:val="afff5"/>
    <w:autoRedefine/>
    <w:semiHidden/>
    <w:rsid w:val="00D4734F"/>
    <w:pPr>
      <w:adjustRightInd/>
      <w:spacing w:line="240" w:lineRule="auto"/>
      <w:jc w:val="left"/>
    </w:pPr>
  </w:style>
  <w:style w:type="paragraph" w:customStyle="1" w:styleId="71">
    <w:name w:val="目录 71"/>
    <w:basedOn w:val="61"/>
    <w:autoRedefine/>
    <w:semiHidden/>
    <w:rsid w:val="00D4734F"/>
    <w:pPr>
      <w:ind w:left="1260"/>
    </w:pPr>
  </w:style>
  <w:style w:type="paragraph" w:customStyle="1" w:styleId="81">
    <w:name w:val="目录 81"/>
    <w:basedOn w:val="71"/>
    <w:autoRedefine/>
    <w:semiHidden/>
    <w:rsid w:val="00D4734F"/>
    <w:pPr>
      <w:ind w:left="1470"/>
    </w:pPr>
  </w:style>
  <w:style w:type="paragraph" w:customStyle="1" w:styleId="91">
    <w:name w:val="目录 91"/>
    <w:basedOn w:val="81"/>
    <w:autoRedefine/>
    <w:semiHidden/>
    <w:rsid w:val="00D4734F"/>
    <w:pPr>
      <w:ind w:left="1680"/>
    </w:pPr>
  </w:style>
  <w:style w:type="paragraph" w:customStyle="1" w:styleId="afffffffd">
    <w:name w:val="其他标准称谓"/>
    <w:rsid w:val="00D4734F"/>
    <w:pPr>
      <w:spacing w:line="0" w:lineRule="atLeast"/>
      <w:jc w:val="distribute"/>
    </w:pPr>
    <w:rPr>
      <w:rFonts w:ascii="黑体" w:eastAsia="黑体" w:hAnsi="宋体"/>
      <w:sz w:val="52"/>
    </w:rPr>
  </w:style>
  <w:style w:type="paragraph" w:customStyle="1" w:styleId="afffffffe">
    <w:name w:val="其他发布部门"/>
    <w:basedOn w:val="affffff8"/>
    <w:rsid w:val="00D4734F"/>
    <w:pPr>
      <w:framePr w:wrap="around"/>
      <w:spacing w:line="0" w:lineRule="atLeast"/>
    </w:pPr>
    <w:rPr>
      <w:rFonts w:ascii="黑体" w:eastAsia="黑体"/>
      <w:b w:val="0"/>
    </w:rPr>
  </w:style>
  <w:style w:type="paragraph" w:customStyle="1" w:styleId="affb">
    <w:name w:val="前言标题"/>
    <w:next w:val="afff5"/>
    <w:rsid w:val="00D4734F"/>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D4734F"/>
    <w:pPr>
      <w:numPr>
        <w:ilvl w:val="4"/>
        <w:numId w:val="15"/>
      </w:numPr>
      <w:adjustRightInd/>
      <w:spacing w:line="240" w:lineRule="auto"/>
    </w:pPr>
    <w:rPr>
      <w:rFonts w:ascii="宋体" w:hAnsi="宋体"/>
      <w:szCs w:val="24"/>
    </w:rPr>
  </w:style>
  <w:style w:type="paragraph" w:customStyle="1" w:styleId="affffffff">
    <w:name w:val="实施日期"/>
    <w:basedOn w:val="affffff9"/>
    <w:rsid w:val="00D4734F"/>
    <w:pPr>
      <w:framePr w:hSpace="0" w:wrap="around" w:xAlign="right"/>
      <w:jc w:val="right"/>
    </w:pPr>
  </w:style>
  <w:style w:type="paragraph" w:customStyle="1" w:styleId="a3">
    <w:name w:val="四级无标题条"/>
    <w:basedOn w:val="afff5"/>
    <w:rsid w:val="00D4734F"/>
    <w:pPr>
      <w:numPr>
        <w:ilvl w:val="5"/>
        <w:numId w:val="15"/>
      </w:numPr>
      <w:adjustRightInd/>
      <w:spacing w:line="240" w:lineRule="auto"/>
    </w:pPr>
    <w:rPr>
      <w:rFonts w:ascii="宋体" w:hAnsi="宋体"/>
      <w:szCs w:val="24"/>
    </w:rPr>
  </w:style>
  <w:style w:type="paragraph" w:styleId="affffffff0">
    <w:name w:val="table of figures"/>
    <w:basedOn w:val="afff5"/>
    <w:next w:val="afff5"/>
    <w:semiHidden/>
    <w:rsid w:val="00D4734F"/>
    <w:pPr>
      <w:adjustRightInd/>
      <w:spacing w:line="240" w:lineRule="auto"/>
      <w:jc w:val="left"/>
    </w:pPr>
    <w:rPr>
      <w:szCs w:val="24"/>
    </w:rPr>
  </w:style>
  <w:style w:type="paragraph" w:customStyle="1" w:styleId="affffffff1">
    <w:name w:val="文献分类号"/>
    <w:rsid w:val="00D4734F"/>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2">
    <w:name w:val="无标题条"/>
    <w:next w:val="affff6"/>
    <w:rsid w:val="00D4734F"/>
    <w:pPr>
      <w:jc w:val="both"/>
    </w:pPr>
    <w:rPr>
      <w:rFonts w:ascii="宋体" w:hAnsi="宋体"/>
      <w:sz w:val="21"/>
    </w:rPr>
  </w:style>
  <w:style w:type="paragraph" w:customStyle="1" w:styleId="a4">
    <w:name w:val="五级无标题条"/>
    <w:basedOn w:val="afff5"/>
    <w:rsid w:val="00D4734F"/>
    <w:pPr>
      <w:numPr>
        <w:ilvl w:val="6"/>
        <w:numId w:val="15"/>
      </w:numPr>
      <w:adjustRightInd/>
    </w:pPr>
    <w:rPr>
      <w:szCs w:val="24"/>
    </w:rPr>
  </w:style>
  <w:style w:type="character" w:styleId="affffffff3">
    <w:name w:val="page number"/>
    <w:rsid w:val="00D4734F"/>
    <w:rPr>
      <w:rFonts w:ascii="宋体" w:eastAsia="宋体" w:hAnsi="Times New Roman"/>
      <w:sz w:val="18"/>
    </w:rPr>
  </w:style>
  <w:style w:type="paragraph" w:customStyle="1" w:styleId="a0">
    <w:name w:val="一级无标题条"/>
    <w:basedOn w:val="afff5"/>
    <w:rsid w:val="00D4734F"/>
    <w:pPr>
      <w:numPr>
        <w:ilvl w:val="2"/>
        <w:numId w:val="15"/>
      </w:numPr>
      <w:adjustRightInd/>
      <w:spacing w:before="10" w:after="10" w:line="240" w:lineRule="auto"/>
    </w:pPr>
    <w:rPr>
      <w:rFonts w:ascii="宋体" w:hAnsi="宋体"/>
      <w:szCs w:val="24"/>
    </w:rPr>
  </w:style>
  <w:style w:type="paragraph" w:styleId="affffffff4">
    <w:name w:val="Normal Indent"/>
    <w:basedOn w:val="afff5"/>
    <w:rsid w:val="00D4734F"/>
    <w:pPr>
      <w:ind w:firstLine="420"/>
    </w:pPr>
  </w:style>
  <w:style w:type="paragraph" w:customStyle="1" w:styleId="affffffff5">
    <w:name w:val="注:后续"/>
    <w:rsid w:val="00D4734F"/>
    <w:pPr>
      <w:spacing w:line="300" w:lineRule="exact"/>
      <w:ind w:leftChars="400" w:left="600" w:hangingChars="200" w:hanging="200"/>
      <w:jc w:val="both"/>
    </w:pPr>
    <w:rPr>
      <w:rFonts w:ascii="宋体" w:hAnsi="Times New Roman"/>
      <w:sz w:val="18"/>
    </w:rPr>
  </w:style>
  <w:style w:type="paragraph" w:customStyle="1" w:styleId="affffffff6">
    <w:name w:val="注×:后续"/>
    <w:basedOn w:val="affffffff5"/>
    <w:rsid w:val="00D4734F"/>
    <w:pPr>
      <w:ind w:leftChars="0" w:left="1406" w:firstLineChars="0" w:hanging="499"/>
    </w:pPr>
  </w:style>
  <w:style w:type="paragraph" w:customStyle="1" w:styleId="affffffff7">
    <w:name w:val="标准文件_一级无标题"/>
    <w:basedOn w:val="affd"/>
    <w:qFormat/>
    <w:rsid w:val="00BA263B"/>
    <w:pPr>
      <w:spacing w:beforeLines="0" w:afterLines="0"/>
      <w:outlineLvl w:val="9"/>
    </w:pPr>
    <w:rPr>
      <w:rFonts w:ascii="宋体" w:eastAsia="宋体"/>
    </w:rPr>
  </w:style>
  <w:style w:type="paragraph" w:customStyle="1" w:styleId="affffffff8">
    <w:name w:val="标准文件_五级无标题"/>
    <w:basedOn w:val="afff1"/>
    <w:qFormat/>
    <w:rsid w:val="00BA263B"/>
    <w:pPr>
      <w:spacing w:beforeLines="0" w:afterLines="0"/>
      <w:outlineLvl w:val="9"/>
    </w:pPr>
    <w:rPr>
      <w:rFonts w:ascii="宋体" w:eastAsia="宋体"/>
    </w:rPr>
  </w:style>
  <w:style w:type="paragraph" w:customStyle="1" w:styleId="affffffff9">
    <w:name w:val="标准文件_三级无标题"/>
    <w:basedOn w:val="afff"/>
    <w:qFormat/>
    <w:rsid w:val="00BA263B"/>
    <w:pPr>
      <w:spacing w:beforeLines="0" w:afterLines="0"/>
      <w:outlineLvl w:val="9"/>
    </w:pPr>
    <w:rPr>
      <w:rFonts w:ascii="宋体" w:eastAsia="宋体"/>
    </w:rPr>
  </w:style>
  <w:style w:type="paragraph" w:customStyle="1" w:styleId="affffffffa">
    <w:name w:val="标准文件_二级无标题"/>
    <w:basedOn w:val="affe"/>
    <w:qFormat/>
    <w:rsid w:val="00BA263B"/>
    <w:pPr>
      <w:spacing w:beforeLines="0" w:afterLines="0"/>
      <w:ind w:left="426"/>
      <w:outlineLvl w:val="9"/>
    </w:pPr>
    <w:rPr>
      <w:rFonts w:ascii="宋体" w:eastAsia="宋体"/>
    </w:rPr>
  </w:style>
  <w:style w:type="paragraph" w:customStyle="1" w:styleId="affffffffb">
    <w:name w:val="标准_四级无标题"/>
    <w:basedOn w:val="afff0"/>
    <w:next w:val="affff6"/>
    <w:qFormat/>
    <w:rsid w:val="00D27582"/>
    <w:rPr>
      <w:rFonts w:eastAsia="宋体"/>
    </w:rPr>
  </w:style>
  <w:style w:type="paragraph" w:customStyle="1" w:styleId="affffffffc">
    <w:name w:val="标准文件_四级无标题"/>
    <w:basedOn w:val="afff0"/>
    <w:qFormat/>
    <w:rsid w:val="00BA263B"/>
    <w:pPr>
      <w:spacing w:beforeLines="0" w:afterLines="0"/>
      <w:outlineLvl w:val="9"/>
    </w:pPr>
    <w:rPr>
      <w:rFonts w:ascii="宋体" w:eastAsia="宋体" w:hAnsi="黑体"/>
      <w:szCs w:val="52"/>
    </w:rPr>
  </w:style>
  <w:style w:type="paragraph" w:customStyle="1" w:styleId="aff1">
    <w:name w:val="标准文件_大写罗马数字编号列项"/>
    <w:basedOn w:val="affff6"/>
    <w:rsid w:val="00B831CE"/>
    <w:pPr>
      <w:numPr>
        <w:numId w:val="16"/>
      </w:numPr>
      <w:ind w:firstLineChars="0" w:firstLine="0"/>
    </w:pPr>
    <w:rPr>
      <w:rFonts w:ascii="Times New Roman" w:cs="Arial"/>
      <w:szCs w:val="28"/>
    </w:rPr>
  </w:style>
  <w:style w:type="paragraph" w:customStyle="1" w:styleId="ae">
    <w:name w:val="标准文件_小写罗马数字编号列项"/>
    <w:basedOn w:val="affff6"/>
    <w:rsid w:val="00E34A98"/>
    <w:pPr>
      <w:numPr>
        <w:numId w:val="17"/>
      </w:numPr>
      <w:ind w:firstLineChars="0" w:firstLine="0"/>
    </w:pPr>
    <w:rPr>
      <w:rFonts w:cs="Arial"/>
      <w:szCs w:val="28"/>
    </w:rPr>
  </w:style>
  <w:style w:type="paragraph" w:customStyle="1" w:styleId="affffffffd">
    <w:name w:val="标准文件_附录标题"/>
    <w:basedOn w:val="aff3"/>
    <w:qFormat/>
    <w:rsid w:val="00C9435D"/>
    <w:pPr>
      <w:numPr>
        <w:numId w:val="0"/>
      </w:numPr>
      <w:spacing w:after="280"/>
      <w:outlineLvl w:val="9"/>
    </w:pPr>
  </w:style>
  <w:style w:type="paragraph" w:customStyle="1" w:styleId="affffffffe">
    <w:name w:val="标准文件_二级项"/>
    <w:rsid w:val="00200333"/>
    <w:rPr>
      <w:rFonts w:ascii="宋体" w:hAnsi="Times New Roman"/>
      <w:sz w:val="21"/>
    </w:rPr>
  </w:style>
  <w:style w:type="paragraph" w:customStyle="1" w:styleId="af3">
    <w:name w:val="标准文件_三级项"/>
    <w:basedOn w:val="afff5"/>
    <w:rsid w:val="00E82554"/>
    <w:pPr>
      <w:numPr>
        <w:ilvl w:val="2"/>
        <w:numId w:val="28"/>
      </w:numPr>
      <w:spacing w:line="-300" w:lineRule="auto"/>
    </w:pPr>
    <w:rPr>
      <w:rFonts w:ascii="Times New Roman" w:hAnsi="Times New Roman"/>
    </w:rPr>
  </w:style>
  <w:style w:type="paragraph" w:customStyle="1" w:styleId="affa">
    <w:name w:val="图表脚注说明"/>
    <w:basedOn w:val="afff5"/>
    <w:next w:val="affff6"/>
    <w:rsid w:val="00D035EC"/>
    <w:pPr>
      <w:numPr>
        <w:numId w:val="20"/>
      </w:numPr>
      <w:adjustRightInd/>
      <w:spacing w:line="240" w:lineRule="auto"/>
      <w:ind w:left="783"/>
    </w:pPr>
    <w:rPr>
      <w:rFonts w:ascii="宋体" w:hAnsi="Times New Roman"/>
      <w:sz w:val="18"/>
      <w:szCs w:val="18"/>
    </w:rPr>
  </w:style>
  <w:style w:type="paragraph" w:customStyle="1" w:styleId="af5">
    <w:name w:val="标准文件_字母编号列项（一级）"/>
    <w:rsid w:val="00200333"/>
    <w:pPr>
      <w:numPr>
        <w:numId w:val="22"/>
      </w:numPr>
      <w:jc w:val="both"/>
    </w:pPr>
    <w:rPr>
      <w:rFonts w:ascii="宋体" w:hAnsi="Times New Roman"/>
      <w:sz w:val="21"/>
    </w:rPr>
  </w:style>
  <w:style w:type="paragraph" w:customStyle="1" w:styleId="afffffffff">
    <w:name w:val="标准文件_索引字母"/>
    <w:next w:val="affff6"/>
    <w:qFormat/>
    <w:rsid w:val="00977D02"/>
    <w:pPr>
      <w:jc w:val="center"/>
    </w:pPr>
    <w:rPr>
      <w:rFonts w:ascii="宋体" w:eastAsia="Times New Roman" w:hAnsi="宋体"/>
      <w:b/>
      <w:kern w:val="2"/>
      <w:sz w:val="21"/>
    </w:rPr>
  </w:style>
  <w:style w:type="paragraph" w:customStyle="1" w:styleId="afffffffff0">
    <w:name w:val="标准文件_附录前"/>
    <w:next w:val="affff6"/>
    <w:qFormat/>
    <w:rsid w:val="00B56FBE"/>
    <w:pPr>
      <w:spacing w:line="20" w:lineRule="atLeast"/>
      <w:ind w:firstLine="200"/>
    </w:pPr>
    <w:rPr>
      <w:rFonts w:ascii="宋体" w:hAnsi="宋体"/>
      <w:kern w:val="2"/>
      <w:sz w:val="10"/>
    </w:rPr>
  </w:style>
  <w:style w:type="paragraph" w:customStyle="1" w:styleId="afffffffff1">
    <w:name w:val="标准文件_正文标准名称"/>
    <w:qFormat/>
    <w:rsid w:val="008C619A"/>
    <w:pPr>
      <w:spacing w:beforeLines="20" w:after="640" w:line="400" w:lineRule="exact"/>
      <w:jc w:val="center"/>
    </w:pPr>
    <w:rPr>
      <w:rFonts w:ascii="黑体" w:eastAsia="黑体" w:hAnsi="黑体"/>
      <w:kern w:val="2"/>
      <w:sz w:val="32"/>
      <w:szCs w:val="32"/>
    </w:rPr>
  </w:style>
  <w:style w:type="paragraph" w:customStyle="1" w:styleId="afffffffff2">
    <w:name w:val="标准文件_表格"/>
    <w:basedOn w:val="affff6"/>
    <w:qFormat/>
    <w:rsid w:val="006D16C4"/>
    <w:pPr>
      <w:ind w:firstLineChars="0" w:firstLine="0"/>
      <w:jc w:val="center"/>
    </w:pPr>
    <w:rPr>
      <w:sz w:val="18"/>
    </w:rPr>
  </w:style>
  <w:style w:type="paragraph" w:customStyle="1" w:styleId="afff2">
    <w:name w:val="标准文件_注："/>
    <w:next w:val="affff6"/>
    <w:rsid w:val="006819B8"/>
    <w:pPr>
      <w:widowControl w:val="0"/>
      <w:numPr>
        <w:numId w:val="23"/>
      </w:numPr>
      <w:autoSpaceDE w:val="0"/>
      <w:autoSpaceDN w:val="0"/>
      <w:jc w:val="both"/>
    </w:pPr>
    <w:rPr>
      <w:rFonts w:ascii="宋体" w:hAnsi="Times New Roman"/>
      <w:sz w:val="18"/>
      <w:szCs w:val="18"/>
    </w:rPr>
  </w:style>
  <w:style w:type="paragraph" w:customStyle="1" w:styleId="a5">
    <w:name w:val="标准文件_注×："/>
    <w:rsid w:val="00614CC1"/>
    <w:pPr>
      <w:widowControl w:val="0"/>
      <w:numPr>
        <w:numId w:val="24"/>
      </w:numPr>
      <w:autoSpaceDE w:val="0"/>
      <w:autoSpaceDN w:val="0"/>
      <w:jc w:val="both"/>
    </w:pPr>
    <w:rPr>
      <w:rFonts w:ascii="宋体" w:hAnsi="Times New Roman"/>
      <w:sz w:val="18"/>
      <w:szCs w:val="18"/>
    </w:rPr>
  </w:style>
  <w:style w:type="paragraph" w:customStyle="1" w:styleId="ac">
    <w:name w:val="标准文件_示例："/>
    <w:next w:val="afffffffff3"/>
    <w:rsid w:val="00FA73B1"/>
    <w:pPr>
      <w:widowControl w:val="0"/>
      <w:numPr>
        <w:numId w:val="25"/>
      </w:numPr>
      <w:jc w:val="both"/>
    </w:pPr>
    <w:rPr>
      <w:rFonts w:ascii="宋体" w:hAnsi="Times New Roman"/>
      <w:sz w:val="18"/>
      <w:szCs w:val="18"/>
    </w:rPr>
  </w:style>
  <w:style w:type="paragraph" w:customStyle="1" w:styleId="afa">
    <w:name w:val="标准文件_示例×："/>
    <w:basedOn w:val="afff5"/>
    <w:next w:val="afffffffff3"/>
    <w:qFormat/>
    <w:rsid w:val="007A41C8"/>
    <w:pPr>
      <w:widowControl/>
      <w:numPr>
        <w:numId w:val="26"/>
      </w:numPr>
      <w:adjustRightInd/>
      <w:spacing w:line="240" w:lineRule="auto"/>
    </w:pPr>
    <w:rPr>
      <w:rFonts w:ascii="宋体" w:hAnsi="Times New Roman"/>
      <w:kern w:val="0"/>
      <w:sz w:val="18"/>
      <w:szCs w:val="18"/>
    </w:rPr>
  </w:style>
  <w:style w:type="character" w:customStyle="1" w:styleId="Char4">
    <w:name w:val="标准文件_段 Char"/>
    <w:link w:val="affff6"/>
    <w:rsid w:val="00BA263B"/>
    <w:rPr>
      <w:rFonts w:ascii="宋体" w:hAnsi="Times New Roman"/>
      <w:noProof/>
      <w:sz w:val="21"/>
    </w:rPr>
  </w:style>
  <w:style w:type="paragraph" w:customStyle="1" w:styleId="afffffffff4">
    <w:name w:val="标准文件_表格续"/>
    <w:basedOn w:val="affff6"/>
    <w:next w:val="affff6"/>
    <w:qFormat/>
    <w:rsid w:val="003F6272"/>
    <w:pPr>
      <w:jc w:val="center"/>
    </w:pPr>
    <w:rPr>
      <w:rFonts w:ascii="黑体" w:eastAsia="黑体" w:hAnsi="黑体"/>
    </w:rPr>
  </w:style>
  <w:style w:type="paragraph" w:styleId="10">
    <w:name w:val="toc 1"/>
    <w:basedOn w:val="afff5"/>
    <w:next w:val="afff5"/>
    <w:autoRedefine/>
    <w:uiPriority w:val="39"/>
    <w:unhideWhenUsed/>
    <w:rsid w:val="00EB1E69"/>
    <w:rPr>
      <w:rFonts w:ascii="宋体"/>
    </w:rPr>
  </w:style>
  <w:style w:type="table" w:styleId="afffffffff5">
    <w:name w:val="Table Grid"/>
    <w:basedOn w:val="afff7"/>
    <w:uiPriority w:val="39"/>
    <w:rsid w:val="001265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f6">
    <w:name w:val="Placeholder Text"/>
    <w:basedOn w:val="afff6"/>
    <w:uiPriority w:val="99"/>
    <w:semiHidden/>
    <w:rsid w:val="00445574"/>
    <w:rPr>
      <w:color w:val="808080"/>
    </w:rPr>
  </w:style>
  <w:style w:type="paragraph" w:customStyle="1" w:styleId="2">
    <w:name w:val="标准文件_二级项2"/>
    <w:basedOn w:val="affff6"/>
    <w:qFormat/>
    <w:rsid w:val="00200333"/>
    <w:pPr>
      <w:numPr>
        <w:ilvl w:val="1"/>
        <w:numId w:val="28"/>
      </w:numPr>
      <w:ind w:left="1271" w:firstLineChars="0" w:hanging="420"/>
    </w:pPr>
  </w:style>
  <w:style w:type="paragraph" w:customStyle="1" w:styleId="21">
    <w:name w:val="标准文件_三级项2"/>
    <w:basedOn w:val="affff6"/>
    <w:qFormat/>
    <w:rsid w:val="00313B85"/>
    <w:pPr>
      <w:numPr>
        <w:numId w:val="27"/>
      </w:numPr>
      <w:spacing w:line="300" w:lineRule="exact"/>
      <w:ind w:left="1276" w:firstLineChars="0" w:hanging="425"/>
    </w:pPr>
    <w:rPr>
      <w:rFonts w:ascii="Times New Roman"/>
    </w:rPr>
  </w:style>
  <w:style w:type="paragraph" w:customStyle="1" w:styleId="20">
    <w:name w:val="标准文件_一级项2"/>
    <w:basedOn w:val="affff6"/>
    <w:qFormat/>
    <w:rsid w:val="00AE070A"/>
    <w:pPr>
      <w:numPr>
        <w:numId w:val="29"/>
      </w:numPr>
      <w:spacing w:line="300" w:lineRule="exact"/>
      <w:ind w:left="1271" w:firstLineChars="0" w:hanging="420"/>
    </w:pPr>
    <w:rPr>
      <w:rFonts w:ascii="Times New Roman"/>
    </w:rPr>
  </w:style>
  <w:style w:type="paragraph" w:customStyle="1" w:styleId="afffffffff7">
    <w:name w:val="标准文件_提示"/>
    <w:basedOn w:val="affff6"/>
    <w:next w:val="affff6"/>
    <w:qFormat/>
    <w:rsid w:val="00365F86"/>
    <w:pPr>
      <w:ind w:firstLine="420"/>
    </w:pPr>
    <w:rPr>
      <w:rFonts w:ascii="黑体" w:eastAsia="黑体"/>
    </w:rPr>
  </w:style>
  <w:style w:type="character" w:customStyle="1" w:styleId="afffffffff8">
    <w:name w:val="标准文件_来源"/>
    <w:basedOn w:val="afff6"/>
    <w:uiPriority w:val="1"/>
    <w:qFormat/>
    <w:rsid w:val="00991875"/>
    <w:rPr>
      <w:rFonts w:eastAsia="宋体"/>
      <w:sz w:val="21"/>
    </w:rPr>
  </w:style>
  <w:style w:type="paragraph" w:customStyle="1" w:styleId="afffffffff9">
    <w:name w:val="标准文件_图表说明"/>
    <w:qFormat/>
    <w:rsid w:val="00A8446B"/>
    <w:pPr>
      <w:spacing w:line="276" w:lineRule="auto"/>
      <w:ind w:firstLine="420"/>
    </w:pPr>
    <w:rPr>
      <w:rFonts w:ascii="宋体" w:hAnsi="宋体"/>
      <w:kern w:val="2"/>
      <w:sz w:val="18"/>
    </w:rPr>
  </w:style>
  <w:style w:type="paragraph" w:customStyle="1" w:styleId="afffffffffa">
    <w:name w:val="其他发布日期"/>
    <w:basedOn w:val="affffff9"/>
    <w:rsid w:val="00CD50A1"/>
    <w:pPr>
      <w:framePr w:w="3997" w:h="471" w:hRule="exact" w:hSpace="0" w:vSpace="181" w:wrap="around" w:vAnchor="page" w:hAnchor="page" w:x="1419" w:y="14097"/>
    </w:pPr>
  </w:style>
  <w:style w:type="paragraph" w:customStyle="1" w:styleId="afffffffffb">
    <w:name w:val="其他实施日期"/>
    <w:basedOn w:val="affffffff"/>
    <w:rsid w:val="00CD50A1"/>
    <w:pPr>
      <w:framePr w:w="3997" w:h="471" w:hRule="exact" w:vSpace="181" w:wrap="around" w:vAnchor="page" w:hAnchor="page" w:x="7089" w:y="14097"/>
    </w:pPr>
  </w:style>
  <w:style w:type="paragraph" w:customStyle="1" w:styleId="afffffffffc">
    <w:name w:val="标准文件_文件编号"/>
    <w:basedOn w:val="affff6"/>
    <w:qFormat/>
    <w:rsid w:val="000F19D5"/>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d">
    <w:name w:val="标准文件_替换文件编号"/>
    <w:basedOn w:val="afffffffffc"/>
    <w:qFormat/>
    <w:rsid w:val="00A952D7"/>
    <w:pPr>
      <w:framePr w:wrap="auto"/>
      <w:spacing w:before="57"/>
    </w:pPr>
    <w:rPr>
      <w:sz w:val="21"/>
    </w:rPr>
  </w:style>
  <w:style w:type="paragraph" w:customStyle="1" w:styleId="afffffffffe">
    <w:name w:val="标准文件_文件名称"/>
    <w:basedOn w:val="affff6"/>
    <w:next w:val="affff6"/>
    <w:qFormat/>
    <w:rsid w:val="00FE576A"/>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0">
    <w:name w:val="toc 3"/>
    <w:basedOn w:val="afff5"/>
    <w:next w:val="afff5"/>
    <w:autoRedefine/>
    <w:uiPriority w:val="39"/>
    <w:unhideWhenUsed/>
    <w:rsid w:val="00EB1E69"/>
    <w:pPr>
      <w:spacing w:line="300" w:lineRule="exact"/>
      <w:ind w:left="420"/>
    </w:pPr>
    <w:rPr>
      <w:rFonts w:ascii="宋体"/>
    </w:rPr>
  </w:style>
  <w:style w:type="paragraph" w:styleId="40">
    <w:name w:val="toc 4"/>
    <w:basedOn w:val="afff5"/>
    <w:next w:val="afff5"/>
    <w:autoRedefine/>
    <w:uiPriority w:val="39"/>
    <w:unhideWhenUsed/>
    <w:rsid w:val="00EB1E69"/>
    <w:pPr>
      <w:tabs>
        <w:tab w:val="right" w:leader="dot" w:pos="9344"/>
      </w:tabs>
      <w:spacing w:line="300" w:lineRule="exact"/>
      <w:ind w:left="629"/>
    </w:pPr>
    <w:rPr>
      <w:rFonts w:ascii="宋体"/>
    </w:rPr>
  </w:style>
  <w:style w:type="paragraph" w:styleId="50">
    <w:name w:val="toc 5"/>
    <w:basedOn w:val="afff5"/>
    <w:next w:val="afff5"/>
    <w:autoRedefine/>
    <w:uiPriority w:val="39"/>
    <w:unhideWhenUsed/>
    <w:rsid w:val="00EB1E69"/>
    <w:pPr>
      <w:ind w:left="839"/>
    </w:pPr>
    <w:rPr>
      <w:rFonts w:ascii="宋体"/>
    </w:rPr>
  </w:style>
  <w:style w:type="paragraph" w:styleId="60">
    <w:name w:val="toc 6"/>
    <w:basedOn w:val="afff5"/>
    <w:next w:val="afff5"/>
    <w:autoRedefine/>
    <w:uiPriority w:val="39"/>
    <w:unhideWhenUsed/>
    <w:rsid w:val="00EB1E69"/>
    <w:pPr>
      <w:spacing w:line="300" w:lineRule="exact"/>
      <w:ind w:left="1049"/>
    </w:pPr>
    <w:rPr>
      <w:rFonts w:ascii="宋体"/>
    </w:rPr>
  </w:style>
  <w:style w:type="paragraph" w:styleId="70">
    <w:name w:val="toc 7"/>
    <w:basedOn w:val="afff5"/>
    <w:next w:val="afff5"/>
    <w:autoRedefine/>
    <w:uiPriority w:val="39"/>
    <w:unhideWhenUsed/>
    <w:rsid w:val="00EB1E69"/>
    <w:pPr>
      <w:tabs>
        <w:tab w:val="right" w:leader="dot" w:pos="9344"/>
      </w:tabs>
      <w:spacing w:line="300" w:lineRule="exact"/>
      <w:ind w:left="1259"/>
    </w:pPr>
    <w:rPr>
      <w:rFonts w:ascii="宋体"/>
    </w:rPr>
  </w:style>
  <w:style w:type="paragraph" w:customStyle="1" w:styleId="af8">
    <w:name w:val="标准文件_附录图标号"/>
    <w:basedOn w:val="affff6"/>
    <w:next w:val="affff6"/>
    <w:qFormat/>
    <w:rsid w:val="00113B1E"/>
    <w:pPr>
      <w:numPr>
        <w:numId w:val="18"/>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6"/>
    <w:next w:val="affff6"/>
    <w:qFormat/>
    <w:rsid w:val="009B6029"/>
    <w:pPr>
      <w:numPr>
        <w:numId w:val="30"/>
      </w:numPr>
      <w:spacing w:line="14" w:lineRule="exact"/>
      <w:ind w:firstLineChars="0" w:firstLine="0"/>
      <w:jc w:val="center"/>
    </w:pPr>
    <w:rPr>
      <w:rFonts w:eastAsia="黑体"/>
      <w:vanish/>
      <w:sz w:val="2"/>
    </w:rPr>
  </w:style>
  <w:style w:type="paragraph" w:styleId="23">
    <w:name w:val="toc 2"/>
    <w:basedOn w:val="afff5"/>
    <w:next w:val="afff5"/>
    <w:autoRedefine/>
    <w:uiPriority w:val="39"/>
    <w:unhideWhenUsed/>
    <w:rsid w:val="00EB1E69"/>
    <w:pPr>
      <w:tabs>
        <w:tab w:val="right" w:leader="dot" w:pos="9344"/>
      </w:tabs>
      <w:spacing w:line="300" w:lineRule="exact"/>
      <w:ind w:left="210"/>
    </w:pPr>
    <w:rPr>
      <w:rFonts w:ascii="宋体"/>
    </w:rPr>
  </w:style>
  <w:style w:type="paragraph" w:customStyle="1" w:styleId="a7">
    <w:name w:val="标准文件_引言一级条标题"/>
    <w:basedOn w:val="affff6"/>
    <w:next w:val="affff6"/>
    <w:qFormat/>
    <w:rsid w:val="00E030F9"/>
    <w:pPr>
      <w:numPr>
        <w:ilvl w:val="1"/>
        <w:numId w:val="31"/>
      </w:numPr>
      <w:spacing w:beforeLines="50" w:afterLines="50"/>
      <w:ind w:firstLineChars="0"/>
    </w:pPr>
    <w:rPr>
      <w:rFonts w:ascii="黑体" w:eastAsia="黑体"/>
    </w:rPr>
  </w:style>
  <w:style w:type="paragraph" w:customStyle="1" w:styleId="a8">
    <w:name w:val="标准文件_引言二级条标题"/>
    <w:basedOn w:val="affff6"/>
    <w:next w:val="affff6"/>
    <w:qFormat/>
    <w:rsid w:val="00E030F9"/>
    <w:pPr>
      <w:numPr>
        <w:ilvl w:val="2"/>
        <w:numId w:val="31"/>
      </w:numPr>
      <w:spacing w:beforeLines="50" w:afterLines="50"/>
      <w:ind w:firstLineChars="0"/>
    </w:pPr>
    <w:rPr>
      <w:rFonts w:ascii="黑体" w:eastAsia="黑体"/>
    </w:rPr>
  </w:style>
  <w:style w:type="paragraph" w:customStyle="1" w:styleId="a9">
    <w:name w:val="标准文件_引言三级条标题"/>
    <w:basedOn w:val="affff6"/>
    <w:next w:val="affff6"/>
    <w:qFormat/>
    <w:rsid w:val="00E030F9"/>
    <w:pPr>
      <w:numPr>
        <w:ilvl w:val="3"/>
        <w:numId w:val="31"/>
      </w:numPr>
      <w:spacing w:beforeLines="50" w:afterLines="50"/>
      <w:ind w:firstLineChars="0"/>
    </w:pPr>
    <w:rPr>
      <w:rFonts w:ascii="黑体" w:eastAsia="黑体"/>
    </w:rPr>
  </w:style>
  <w:style w:type="paragraph" w:customStyle="1" w:styleId="aa">
    <w:name w:val="标准文件_引言四级条标题"/>
    <w:basedOn w:val="affff6"/>
    <w:next w:val="affff6"/>
    <w:qFormat/>
    <w:rsid w:val="005E3C18"/>
    <w:pPr>
      <w:numPr>
        <w:ilvl w:val="4"/>
        <w:numId w:val="31"/>
      </w:numPr>
      <w:spacing w:beforeLines="50" w:afterLines="50"/>
      <w:ind w:firstLineChars="0"/>
    </w:pPr>
    <w:rPr>
      <w:rFonts w:ascii="黑体" w:eastAsia="黑体"/>
    </w:rPr>
  </w:style>
  <w:style w:type="paragraph" w:customStyle="1" w:styleId="ab">
    <w:name w:val="标准文件_引言五级条标题"/>
    <w:basedOn w:val="affff6"/>
    <w:next w:val="affff6"/>
    <w:qFormat/>
    <w:rsid w:val="005E3C18"/>
    <w:pPr>
      <w:numPr>
        <w:ilvl w:val="5"/>
        <w:numId w:val="31"/>
      </w:numPr>
      <w:spacing w:beforeLines="50" w:afterLines="50"/>
      <w:ind w:firstLineChars="0"/>
    </w:pPr>
    <w:rPr>
      <w:rFonts w:ascii="黑体" w:eastAsia="黑体"/>
    </w:rPr>
  </w:style>
  <w:style w:type="paragraph" w:customStyle="1" w:styleId="affffffffff">
    <w:name w:val="标准文件_注后"/>
    <w:basedOn w:val="affff6"/>
    <w:qFormat/>
    <w:rsid w:val="00614CC1"/>
    <w:pPr>
      <w:ind w:left="811" w:firstLineChars="0" w:firstLine="0"/>
    </w:pPr>
    <w:rPr>
      <w:sz w:val="18"/>
    </w:rPr>
  </w:style>
  <w:style w:type="paragraph" w:customStyle="1" w:styleId="X">
    <w:name w:val="标准文件_注X后"/>
    <w:basedOn w:val="affff6"/>
    <w:qFormat/>
    <w:rsid w:val="00614CC1"/>
    <w:pPr>
      <w:ind w:left="811" w:firstLineChars="0" w:firstLine="0"/>
    </w:pPr>
    <w:rPr>
      <w:sz w:val="18"/>
    </w:rPr>
  </w:style>
  <w:style w:type="paragraph" w:customStyle="1" w:styleId="affffffffff0">
    <w:name w:val="标准文件_示例后"/>
    <w:basedOn w:val="affff6"/>
    <w:qFormat/>
    <w:rsid w:val="00AC5DF4"/>
    <w:pPr>
      <w:ind w:left="964" w:firstLineChars="0" w:firstLine="0"/>
    </w:pPr>
    <w:rPr>
      <w:sz w:val="18"/>
    </w:rPr>
  </w:style>
  <w:style w:type="paragraph" w:customStyle="1" w:styleId="X0">
    <w:name w:val="标准文件_示例X后"/>
    <w:basedOn w:val="affff6"/>
    <w:link w:val="X1"/>
    <w:qFormat/>
    <w:rsid w:val="00E639BC"/>
    <w:pPr>
      <w:ind w:left="1049" w:firstLineChars="0" w:firstLine="0"/>
    </w:pPr>
    <w:rPr>
      <w:sz w:val="18"/>
    </w:rPr>
  </w:style>
  <w:style w:type="character" w:customStyle="1" w:styleId="X1">
    <w:name w:val="标准文件_示例X后 字符"/>
    <w:basedOn w:val="Char4"/>
    <w:link w:val="X0"/>
    <w:rsid w:val="00E639BC"/>
    <w:rPr>
      <w:rFonts w:ascii="宋体" w:hAnsi="Times New Roman"/>
      <w:noProof/>
      <w:sz w:val="18"/>
    </w:rPr>
  </w:style>
  <w:style w:type="paragraph" w:customStyle="1" w:styleId="affffffffff1">
    <w:name w:val="标准文件_索引项"/>
    <w:basedOn w:val="affff6"/>
    <w:next w:val="affff6"/>
    <w:qFormat/>
    <w:rsid w:val="00E210B5"/>
    <w:pPr>
      <w:tabs>
        <w:tab w:val="right" w:leader="dot" w:pos="9356"/>
      </w:tabs>
      <w:ind w:left="210" w:firstLineChars="0" w:hanging="210"/>
      <w:jc w:val="left"/>
    </w:pPr>
  </w:style>
  <w:style w:type="paragraph" w:customStyle="1" w:styleId="affffffffff2">
    <w:name w:val="标准文件_附录一级无标题"/>
    <w:basedOn w:val="aff4"/>
    <w:qFormat/>
    <w:rsid w:val="009D6BCA"/>
    <w:pPr>
      <w:spacing w:beforeLines="0" w:afterLines="0" w:line="276" w:lineRule="auto"/>
      <w:outlineLvl w:val="9"/>
    </w:pPr>
    <w:rPr>
      <w:rFonts w:ascii="宋体" w:eastAsia="宋体"/>
    </w:rPr>
  </w:style>
  <w:style w:type="paragraph" w:customStyle="1" w:styleId="affffffffff3">
    <w:name w:val="标准文件_附录二级无标题"/>
    <w:basedOn w:val="aff5"/>
    <w:rsid w:val="009D6BCA"/>
    <w:pPr>
      <w:spacing w:beforeLines="0" w:afterLines="0" w:line="276" w:lineRule="auto"/>
      <w:outlineLvl w:val="9"/>
    </w:pPr>
    <w:rPr>
      <w:rFonts w:ascii="宋体" w:eastAsia="宋体"/>
    </w:rPr>
  </w:style>
  <w:style w:type="paragraph" w:customStyle="1" w:styleId="affffffffff4">
    <w:name w:val="标准文件_附录三级无标题"/>
    <w:basedOn w:val="aff6"/>
    <w:qFormat/>
    <w:rsid w:val="00A41CB5"/>
    <w:pPr>
      <w:spacing w:beforeLines="0" w:afterLines="0" w:line="276" w:lineRule="auto"/>
      <w:outlineLvl w:val="9"/>
    </w:pPr>
    <w:rPr>
      <w:rFonts w:ascii="宋体" w:eastAsia="宋体"/>
    </w:rPr>
  </w:style>
  <w:style w:type="paragraph" w:customStyle="1" w:styleId="affffffffff5">
    <w:name w:val="标准文件_附录四级无标题"/>
    <w:basedOn w:val="aff7"/>
    <w:qFormat/>
    <w:rsid w:val="00A41CB5"/>
    <w:pPr>
      <w:spacing w:beforeLines="0" w:afterLines="0" w:line="276" w:lineRule="auto"/>
      <w:outlineLvl w:val="9"/>
    </w:pPr>
    <w:rPr>
      <w:rFonts w:ascii="宋体" w:eastAsia="宋体"/>
    </w:rPr>
  </w:style>
  <w:style w:type="paragraph" w:customStyle="1" w:styleId="affffffffff6">
    <w:name w:val="标准文件_附录五级无标题"/>
    <w:basedOn w:val="aff8"/>
    <w:qFormat/>
    <w:rsid w:val="00A41CB5"/>
    <w:pPr>
      <w:spacing w:beforeLines="0" w:afterLines="0" w:line="276" w:lineRule="auto"/>
      <w:outlineLvl w:val="9"/>
    </w:pPr>
    <w:rPr>
      <w:rFonts w:ascii="宋体" w:eastAsia="宋体"/>
    </w:rPr>
  </w:style>
  <w:style w:type="paragraph" w:customStyle="1" w:styleId="afffffffff3">
    <w:name w:val="标准文件_示例内容"/>
    <w:basedOn w:val="affff6"/>
    <w:qFormat/>
    <w:rsid w:val="009674AD"/>
    <w:pPr>
      <w:ind w:firstLine="420"/>
    </w:pPr>
    <w:rPr>
      <w:sz w:val="18"/>
    </w:rPr>
  </w:style>
  <w:style w:type="paragraph" w:customStyle="1" w:styleId="affffffffff7">
    <w:name w:val="标准文件_引言一级无标题"/>
    <w:basedOn w:val="a7"/>
    <w:next w:val="affff6"/>
    <w:qFormat/>
    <w:rsid w:val="00843C13"/>
    <w:pPr>
      <w:spacing w:beforeLines="0" w:afterLines="0" w:line="276" w:lineRule="auto"/>
    </w:pPr>
    <w:rPr>
      <w:rFonts w:ascii="宋体" w:eastAsia="宋体"/>
    </w:rPr>
  </w:style>
  <w:style w:type="paragraph" w:customStyle="1" w:styleId="affffffffff8">
    <w:name w:val="标准文件_引言二级无标题"/>
    <w:basedOn w:val="a8"/>
    <w:next w:val="affff6"/>
    <w:qFormat/>
    <w:rsid w:val="00843C13"/>
    <w:pPr>
      <w:spacing w:beforeLines="0" w:afterLines="0" w:line="276" w:lineRule="auto"/>
    </w:pPr>
    <w:rPr>
      <w:rFonts w:ascii="宋体" w:eastAsia="宋体"/>
    </w:rPr>
  </w:style>
  <w:style w:type="paragraph" w:customStyle="1" w:styleId="affffffffff9">
    <w:name w:val="标准文件_引言三级无标题"/>
    <w:basedOn w:val="a9"/>
    <w:next w:val="affff6"/>
    <w:qFormat/>
    <w:rsid w:val="00534BDF"/>
    <w:pPr>
      <w:spacing w:beforeLines="0" w:afterLines="0" w:line="276" w:lineRule="auto"/>
    </w:pPr>
    <w:rPr>
      <w:rFonts w:ascii="宋体" w:eastAsia="宋体"/>
    </w:rPr>
  </w:style>
  <w:style w:type="paragraph" w:customStyle="1" w:styleId="affffffffffa">
    <w:name w:val="标准文件_引言四级无标题"/>
    <w:basedOn w:val="aa"/>
    <w:next w:val="affff6"/>
    <w:qFormat/>
    <w:rsid w:val="00534BDF"/>
    <w:pPr>
      <w:spacing w:beforeLines="0" w:afterLines="0" w:line="276" w:lineRule="auto"/>
    </w:pPr>
    <w:rPr>
      <w:rFonts w:ascii="宋体" w:eastAsia="宋体"/>
    </w:rPr>
  </w:style>
  <w:style w:type="paragraph" w:customStyle="1" w:styleId="affffffffffb">
    <w:name w:val="标准文件_引言五级无标题"/>
    <w:basedOn w:val="ab"/>
    <w:next w:val="affff6"/>
    <w:qFormat/>
    <w:rsid w:val="00534BDF"/>
    <w:pPr>
      <w:spacing w:beforeLines="0" w:afterLines="0" w:line="276" w:lineRule="auto"/>
    </w:pPr>
    <w:rPr>
      <w:rFonts w:ascii="宋体" w:eastAsia="宋体"/>
    </w:rPr>
  </w:style>
  <w:style w:type="paragraph" w:customStyle="1" w:styleId="affffffffffc">
    <w:name w:val="标准文件_索引标题"/>
    <w:basedOn w:val="affffd"/>
    <w:next w:val="affff6"/>
    <w:qFormat/>
    <w:rsid w:val="002643C3"/>
    <w:rPr>
      <w:rFonts w:hAnsi="黑体"/>
    </w:rPr>
  </w:style>
  <w:style w:type="paragraph" w:customStyle="1" w:styleId="affffffffffd">
    <w:name w:val="标准文件_脚注内容"/>
    <w:basedOn w:val="affff6"/>
    <w:qFormat/>
    <w:rsid w:val="00DC3067"/>
    <w:pPr>
      <w:ind w:leftChars="200" w:left="400" w:hangingChars="200" w:hanging="200"/>
    </w:pPr>
    <w:rPr>
      <w:sz w:val="15"/>
    </w:rPr>
  </w:style>
  <w:style w:type="paragraph" w:customStyle="1" w:styleId="affffffffffe">
    <w:name w:val="标准文件_术语条一"/>
    <w:basedOn w:val="affffffff7"/>
    <w:next w:val="affff6"/>
    <w:qFormat/>
    <w:rsid w:val="00AF0C18"/>
  </w:style>
  <w:style w:type="paragraph" w:customStyle="1" w:styleId="afffffffffff">
    <w:name w:val="标准文件_术语条二"/>
    <w:basedOn w:val="affffffffa"/>
    <w:next w:val="affff6"/>
    <w:qFormat/>
    <w:rsid w:val="00AF0C18"/>
  </w:style>
  <w:style w:type="paragraph" w:customStyle="1" w:styleId="afffffffffff0">
    <w:name w:val="标准文件_术语条三"/>
    <w:basedOn w:val="affffffff9"/>
    <w:next w:val="affff6"/>
    <w:qFormat/>
    <w:rsid w:val="00AF0C18"/>
  </w:style>
  <w:style w:type="paragraph" w:customStyle="1" w:styleId="afffffffffff1">
    <w:name w:val="标准文件_术语条四"/>
    <w:basedOn w:val="affffffffc"/>
    <w:next w:val="affff6"/>
    <w:qFormat/>
    <w:rsid w:val="00AF0C18"/>
  </w:style>
  <w:style w:type="paragraph" w:customStyle="1" w:styleId="afffffffffff2">
    <w:name w:val="标准文件_术语条五"/>
    <w:basedOn w:val="affffffff8"/>
    <w:next w:val="affff6"/>
    <w:qFormat/>
    <w:rsid w:val="00AF0C18"/>
  </w:style>
  <w:style w:type="paragraph" w:customStyle="1" w:styleId="Default">
    <w:name w:val="Default"/>
    <w:rsid w:val="00194C95"/>
    <w:pPr>
      <w:widowControl w:val="0"/>
      <w:autoSpaceDE w:val="0"/>
      <w:autoSpaceDN w:val="0"/>
      <w:adjustRightInd w:val="0"/>
    </w:pPr>
    <w:rPr>
      <w:rFonts w:ascii="宋体" w:cs="宋体"/>
      <w:color w:val="000000"/>
      <w:sz w:val="24"/>
      <w:szCs w:val="24"/>
    </w:rPr>
  </w:style>
  <w:style w:type="character" w:customStyle="1" w:styleId="afffffffffff3">
    <w:name w:val="发布"/>
    <w:basedOn w:val="afff6"/>
    <w:rsid w:val="007B7453"/>
    <w:rPr>
      <w:rFonts w:ascii="黑体" w:eastAsia="黑体"/>
      <w:spacing w:val="85"/>
      <w:w w:val="100"/>
      <w:position w:val="3"/>
      <w:sz w:val="28"/>
      <w:szCs w:val="28"/>
    </w:rPr>
  </w:style>
  <w:style w:type="paragraph" w:styleId="afffffffffff4">
    <w:name w:val="Date"/>
    <w:basedOn w:val="afff5"/>
    <w:next w:val="afff5"/>
    <w:link w:val="Char7"/>
    <w:uiPriority w:val="99"/>
    <w:semiHidden/>
    <w:unhideWhenUsed/>
    <w:rsid w:val="00EC2F1E"/>
    <w:pPr>
      <w:ind w:leftChars="2500" w:left="100"/>
    </w:pPr>
  </w:style>
  <w:style w:type="character" w:customStyle="1" w:styleId="Char7">
    <w:name w:val="日期 Char"/>
    <w:basedOn w:val="afff6"/>
    <w:link w:val="afffffffffff4"/>
    <w:uiPriority w:val="99"/>
    <w:semiHidden/>
    <w:rsid w:val="00EC2F1E"/>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5.pn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4.png"/><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3.tiff"/><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glossaryDocument" Target="glossary/document.xml"/><Relationship Id="rId8"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DED57D65B6A4472A9AF103549E4BC6B"/>
        <w:category>
          <w:name w:val="常规"/>
          <w:gallery w:val="placeholder"/>
        </w:category>
        <w:types>
          <w:type w:val="bbPlcHdr"/>
        </w:types>
        <w:behaviors>
          <w:behavior w:val="content"/>
        </w:behaviors>
        <w:guid w:val="{20A17401-FB31-4E53-AED9-76F8429A80B6}"/>
      </w:docPartPr>
      <w:docPartBody>
        <w:p w:rsidR="00AA7FC8" w:rsidRDefault="005557C1">
          <w:pPr>
            <w:pStyle w:val="6DED57D65B6A4472A9AF103549E4BC6B"/>
          </w:pPr>
          <w:r w:rsidRPr="00751A05">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altName w:val="Arial Unicode MS"/>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37B4"/>
    <w:rsid w:val="00076F8A"/>
    <w:rsid w:val="00396E95"/>
    <w:rsid w:val="005557C1"/>
    <w:rsid w:val="00564582"/>
    <w:rsid w:val="005F565D"/>
    <w:rsid w:val="00AA7FC8"/>
    <w:rsid w:val="00AC0F9A"/>
    <w:rsid w:val="00AC37B4"/>
    <w:rsid w:val="00B84284"/>
    <w:rsid w:val="00D41128"/>
    <w:rsid w:val="00D67956"/>
    <w:rsid w:val="00D86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795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4582"/>
    <w:rPr>
      <w:color w:val="808080"/>
    </w:rPr>
  </w:style>
  <w:style w:type="paragraph" w:customStyle="1" w:styleId="6DED57D65B6A4472A9AF103549E4BC6B">
    <w:name w:val="6DED57D65B6A4472A9AF103549E4BC6B"/>
    <w:rsid w:val="00D67956"/>
    <w:pPr>
      <w:widowControl w:val="0"/>
      <w:jc w:val="both"/>
    </w:pPr>
  </w:style>
  <w:style w:type="paragraph" w:customStyle="1" w:styleId="3BEDCAD97ABF448A9A8AD1F1F9F46DE4">
    <w:name w:val="3BEDCAD97ABF448A9A8AD1F1F9F46DE4"/>
    <w:rsid w:val="00D67956"/>
    <w:pPr>
      <w:widowControl w:val="0"/>
      <w:jc w:val="both"/>
    </w:pPr>
  </w:style>
  <w:style w:type="paragraph" w:customStyle="1" w:styleId="8DB450C17A884ED5BCA27DF9D34FA439">
    <w:name w:val="8DB450C17A884ED5BCA27DF9D34FA439"/>
    <w:rsid w:val="00D6795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B4171-EF9A-4908-B12D-EC59138A1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Template>
  <TotalTime>344</TotalTime>
  <Pages>26</Pages>
  <Words>3199</Words>
  <Characters>18236</Characters>
  <Application>Microsoft Office Word</Application>
  <DocSecurity>0</DocSecurity>
  <Lines>151</Lines>
  <Paragraphs>42</Paragraphs>
  <ScaleCrop>false</ScaleCrop>
  <Company>PCMI</Company>
  <LinksUpToDate>false</LinksUpToDate>
  <CharactersWithSpaces>21393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subject/>
  <dc:creator>Administrator</dc:creator>
  <cp:keywords/>
  <dc:description>&lt;config cover="true" show_menu="true" version="1.0.0" doctype="SDKXY"&gt;_x000d_
&lt;/config&gt;</dc:description>
  <cp:lastModifiedBy>Administrator</cp:lastModifiedBy>
  <cp:revision>205</cp:revision>
  <cp:lastPrinted>2021-04-16T03:51:00Z</cp:lastPrinted>
  <dcterms:created xsi:type="dcterms:W3CDTF">2021-04-13T05:26:00Z</dcterms:created>
  <dcterms:modified xsi:type="dcterms:W3CDTF">2021-04-22T09:40:00Z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ies>
</file>